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941D3" w14:textId="77777777" w:rsidR="008B011E" w:rsidRPr="00012A9F" w:rsidRDefault="008B011E" w:rsidP="003D335F">
      <w:pPr>
        <w:pStyle w:val="TitleA"/>
        <w:rPr>
          <w:rFonts w:ascii="Times New Roman" w:hAnsi="Times New Roman"/>
        </w:rPr>
      </w:pPr>
      <w:r w:rsidRPr="00012A9F">
        <w:rPr>
          <w:rFonts w:ascii="Times New Roman" w:hAnsi="Times New Roman"/>
        </w:rPr>
        <w:t>ST. AMBROSE UNIVERSITY</w:t>
      </w:r>
    </w:p>
    <w:p w14:paraId="080F30EB" w14:textId="77777777" w:rsidR="003D335F" w:rsidRPr="00012A9F" w:rsidRDefault="003D335F" w:rsidP="003D335F">
      <w:pPr>
        <w:pStyle w:val="TitleA"/>
        <w:rPr>
          <w:rFonts w:ascii="Times New Roman" w:hAnsi="Times New Roman"/>
          <w:spacing w:val="60"/>
        </w:rPr>
      </w:pPr>
      <w:r w:rsidRPr="00012A9F">
        <w:rPr>
          <w:rFonts w:ascii="Times New Roman" w:hAnsi="Times New Roman"/>
        </w:rPr>
        <w:t>College of Arts and Sciences</w:t>
      </w:r>
    </w:p>
    <w:p w14:paraId="49D4651D" w14:textId="77777777" w:rsidR="008B011E" w:rsidRPr="00012A9F" w:rsidRDefault="008B011E">
      <w:pPr>
        <w:jc w:val="center"/>
        <w:rPr>
          <w:smallCaps/>
        </w:rPr>
      </w:pPr>
      <w:r w:rsidRPr="00012A9F">
        <w:rPr>
          <w:smallCaps/>
        </w:rPr>
        <w:t>MUS 319: Conducting</w:t>
      </w:r>
    </w:p>
    <w:p w14:paraId="7437D6C9" w14:textId="77777777" w:rsidR="008B011E" w:rsidRPr="00012A9F" w:rsidRDefault="008B011E">
      <w:pPr>
        <w:jc w:val="center"/>
      </w:pPr>
      <w:r w:rsidRPr="00012A9F">
        <w:t xml:space="preserve">Syllabus </w:t>
      </w:r>
      <w:r w:rsidR="003D335F" w:rsidRPr="00012A9F">
        <w:t>Fall 2018</w:t>
      </w:r>
    </w:p>
    <w:p w14:paraId="1D37C147" w14:textId="77777777" w:rsidR="008B011E" w:rsidRPr="00012A9F" w:rsidRDefault="008B011E">
      <w:pPr>
        <w:jc w:val="center"/>
        <w:rPr>
          <w:b/>
        </w:rPr>
      </w:pPr>
    </w:p>
    <w:p w14:paraId="7EFE75C4" w14:textId="77777777" w:rsidR="00585ABB" w:rsidRPr="00012A9F" w:rsidRDefault="008B011E">
      <w:r w:rsidRPr="00012A9F">
        <w:rPr>
          <w:b/>
        </w:rPr>
        <w:t>Class time:</w:t>
      </w:r>
      <w:r w:rsidRPr="00012A9F">
        <w:rPr>
          <w:b/>
        </w:rPr>
        <w:tab/>
      </w:r>
      <w:r w:rsidR="000B68FF" w:rsidRPr="00012A9F">
        <w:t>Monday, Wednesday</w:t>
      </w:r>
      <w:r w:rsidR="00585ABB" w:rsidRPr="00012A9F">
        <w:t>, 1:00–2:15</w:t>
      </w:r>
    </w:p>
    <w:p w14:paraId="02F8CA28" w14:textId="77777777" w:rsidR="008B011E" w:rsidRPr="00012A9F" w:rsidRDefault="008B011E">
      <w:r w:rsidRPr="00012A9F">
        <w:rPr>
          <w:b/>
        </w:rPr>
        <w:t>Location:</w:t>
      </w:r>
      <w:r w:rsidR="00585ABB" w:rsidRPr="00012A9F">
        <w:tab/>
        <w:t>Galvin Fine Arts Center, Room</w:t>
      </w:r>
      <w:r w:rsidRPr="00012A9F">
        <w:t xml:space="preserve"> </w:t>
      </w:r>
      <w:r w:rsidR="003D335F" w:rsidRPr="00012A9F">
        <w:t>120</w:t>
      </w:r>
    </w:p>
    <w:p w14:paraId="1D700E04" w14:textId="740E7754" w:rsidR="008B011E" w:rsidRPr="00012A9F" w:rsidRDefault="008B011E">
      <w:r w:rsidRPr="00012A9F">
        <w:rPr>
          <w:b/>
        </w:rPr>
        <w:t>Instructor:</w:t>
      </w:r>
      <w:r w:rsidRPr="00012A9F">
        <w:rPr>
          <w:b/>
        </w:rPr>
        <w:tab/>
      </w:r>
      <w:r w:rsidR="00233832" w:rsidRPr="00012A9F">
        <w:t xml:space="preserve">Nathan </w:t>
      </w:r>
      <w:proofErr w:type="spellStart"/>
      <w:r w:rsidR="00233832" w:rsidRPr="00012A9F">
        <w:t>Windt</w:t>
      </w:r>
      <w:proofErr w:type="spellEnd"/>
      <w:r w:rsidR="003D335F" w:rsidRPr="00012A9F">
        <w:t xml:space="preserve">, </w:t>
      </w:r>
      <w:r w:rsidRPr="00012A9F">
        <w:t>first</w:t>
      </w:r>
      <w:r w:rsidR="008C282C">
        <w:t>-half</w:t>
      </w:r>
      <w:r w:rsidRPr="00012A9F">
        <w:t xml:space="preserve">; </w:t>
      </w:r>
      <w:r w:rsidR="008C282C">
        <w:t xml:space="preserve">Nicholas </w:t>
      </w:r>
      <w:proofErr w:type="spellStart"/>
      <w:r w:rsidR="008C282C">
        <w:t>Enz</w:t>
      </w:r>
      <w:proofErr w:type="spellEnd"/>
      <w:r w:rsidR="008C282C">
        <w:t>, second-half</w:t>
      </w:r>
    </w:p>
    <w:p w14:paraId="6ED66CBF" w14:textId="55057C24" w:rsidR="008B011E" w:rsidRPr="00012A9F" w:rsidRDefault="008B011E">
      <w:r w:rsidRPr="00012A9F">
        <w:rPr>
          <w:b/>
        </w:rPr>
        <w:t>Office:</w:t>
      </w:r>
      <w:r w:rsidRPr="00012A9F">
        <w:rPr>
          <w:b/>
        </w:rPr>
        <w:tab/>
      </w:r>
      <w:r w:rsidRPr="00012A9F">
        <w:tab/>
        <w:t>109 Galvin</w:t>
      </w:r>
      <w:r w:rsidR="003D335F" w:rsidRPr="00012A9F">
        <w:t xml:space="preserve"> (</w:t>
      </w:r>
      <w:proofErr w:type="spellStart"/>
      <w:r w:rsidR="003D335F" w:rsidRPr="00012A9F">
        <w:t>Windt</w:t>
      </w:r>
      <w:proofErr w:type="spellEnd"/>
      <w:r w:rsidR="003D335F" w:rsidRPr="00012A9F">
        <w:t>), 11</w:t>
      </w:r>
      <w:r w:rsidR="008C282C">
        <w:t>0</w:t>
      </w:r>
      <w:r w:rsidR="003D335F" w:rsidRPr="00012A9F">
        <w:t xml:space="preserve"> Galvin (</w:t>
      </w:r>
      <w:proofErr w:type="spellStart"/>
      <w:r w:rsidR="003D335F" w:rsidRPr="00012A9F">
        <w:t>Enz</w:t>
      </w:r>
      <w:proofErr w:type="spellEnd"/>
      <w:r w:rsidR="003D335F" w:rsidRPr="00012A9F">
        <w:t>)</w:t>
      </w:r>
    </w:p>
    <w:p w14:paraId="3316BC32" w14:textId="77777777" w:rsidR="008B011E" w:rsidRPr="00012A9F" w:rsidRDefault="008B011E">
      <w:r w:rsidRPr="00012A9F">
        <w:rPr>
          <w:b/>
        </w:rPr>
        <w:t>Phone:</w:t>
      </w:r>
      <w:r w:rsidRPr="00012A9F">
        <w:tab/>
      </w:r>
      <w:r w:rsidR="003D335F" w:rsidRPr="00012A9F">
        <w:t>563.333.</w:t>
      </w:r>
      <w:r w:rsidRPr="00012A9F">
        <w:t xml:space="preserve">6146 </w:t>
      </w:r>
      <w:r w:rsidR="003D335F" w:rsidRPr="00012A9F">
        <w:t>(</w:t>
      </w:r>
      <w:proofErr w:type="spellStart"/>
      <w:r w:rsidR="003D335F" w:rsidRPr="00012A9F">
        <w:t>Windt</w:t>
      </w:r>
      <w:proofErr w:type="spellEnd"/>
      <w:r w:rsidR="003D335F" w:rsidRPr="00012A9F">
        <w:t>), 563.333.6149</w:t>
      </w:r>
    </w:p>
    <w:p w14:paraId="0A3E97B8" w14:textId="77777777" w:rsidR="008B011E" w:rsidRPr="00012A9F" w:rsidRDefault="008B011E">
      <w:r w:rsidRPr="00012A9F">
        <w:rPr>
          <w:b/>
        </w:rPr>
        <w:t>Hours:</w:t>
      </w:r>
      <w:r w:rsidRPr="00012A9F">
        <w:rPr>
          <w:b/>
        </w:rPr>
        <w:tab/>
      </w:r>
      <w:r w:rsidR="003A63C6" w:rsidRPr="00012A9F">
        <w:rPr>
          <w:b/>
        </w:rPr>
        <w:t>To be announced</w:t>
      </w:r>
    </w:p>
    <w:p w14:paraId="1E4F213F" w14:textId="77777777" w:rsidR="008B011E" w:rsidRPr="00012A9F" w:rsidRDefault="008B011E">
      <w:r w:rsidRPr="00012A9F">
        <w:rPr>
          <w:b/>
        </w:rPr>
        <w:t>E-Mail:</w:t>
      </w:r>
      <w:r w:rsidRPr="00012A9F">
        <w:rPr>
          <w:b/>
        </w:rPr>
        <w:tab/>
      </w:r>
      <w:hyperlink r:id="rId7" w:history="1">
        <w:r w:rsidR="00233832" w:rsidRPr="00012A9F">
          <w:rPr>
            <w:rStyle w:val="Hyperlink"/>
          </w:rPr>
          <w:t>windtnathanj@sau.edu</w:t>
        </w:r>
      </w:hyperlink>
      <w:r w:rsidR="00233832" w:rsidRPr="00012A9F">
        <w:t xml:space="preserve"> </w:t>
      </w:r>
      <w:r w:rsidR="003D335F" w:rsidRPr="00012A9F">
        <w:t xml:space="preserve">and </w:t>
      </w:r>
      <w:hyperlink r:id="rId8" w:history="1">
        <w:r w:rsidR="003D335F" w:rsidRPr="00012A9F">
          <w:rPr>
            <w:rStyle w:val="Hyperlink"/>
          </w:rPr>
          <w:t>enznicholasj@sau.edu</w:t>
        </w:r>
      </w:hyperlink>
      <w:r w:rsidR="003D335F" w:rsidRPr="00012A9F">
        <w:t xml:space="preserve"> </w:t>
      </w:r>
    </w:p>
    <w:p w14:paraId="5CBB3897" w14:textId="77777777" w:rsidR="008B011E" w:rsidRPr="00012A9F" w:rsidRDefault="008B011E"/>
    <w:p w14:paraId="1576D65E" w14:textId="77777777" w:rsidR="008B011E" w:rsidRPr="00012A9F" w:rsidRDefault="008B011E">
      <w:r w:rsidRPr="00012A9F">
        <w:rPr>
          <w:b/>
        </w:rPr>
        <w:t>Required Materials:</w:t>
      </w:r>
    </w:p>
    <w:p w14:paraId="0B0AA201" w14:textId="77777777" w:rsidR="008B011E" w:rsidRPr="00012A9F" w:rsidRDefault="008B011E">
      <w:pPr>
        <w:numPr>
          <w:ilvl w:val="0"/>
          <w:numId w:val="1"/>
        </w:numPr>
        <w:ind w:hanging="360"/>
      </w:pPr>
      <w:r w:rsidRPr="00012A9F">
        <w:t>Baton–</w:t>
      </w:r>
      <w:r w:rsidR="00F61756" w:rsidRPr="00012A9F">
        <w:t xml:space="preserve">Dr. </w:t>
      </w:r>
      <w:proofErr w:type="spellStart"/>
      <w:r w:rsidR="00F61756" w:rsidRPr="00012A9F">
        <w:t>Enz</w:t>
      </w:r>
      <w:proofErr w:type="spellEnd"/>
      <w:r w:rsidR="00F61756" w:rsidRPr="00012A9F">
        <w:t xml:space="preserve"> has obtained a large sample of conducting batons from Custom Batons in Minneapolis.</w:t>
      </w:r>
      <w:r w:rsidRPr="00012A9F">
        <w:t xml:space="preserve"> </w:t>
      </w:r>
      <w:r w:rsidR="00F61756" w:rsidRPr="00012A9F">
        <w:t>Custom Batons has provided a large variety of batons for you to sample prior to purchasing. You will have ample time to practice/sample the batons, as they are not required for the first half of the semester. Other local music stores sell batons,</w:t>
      </w:r>
      <w:r w:rsidRPr="00012A9F">
        <w:t xml:space="preserve"> including West, Griggs, </w:t>
      </w:r>
      <w:r w:rsidR="003A63C6" w:rsidRPr="00012A9F">
        <w:t>etc</w:t>
      </w:r>
      <w:r w:rsidRPr="00012A9F">
        <w:t xml:space="preserve">. If you need help in obtaining a baton, seek help from one of the instructors. </w:t>
      </w:r>
    </w:p>
    <w:p w14:paraId="31F5A946" w14:textId="4E784CF1" w:rsidR="008B011E" w:rsidRDefault="008B011E">
      <w:pPr>
        <w:numPr>
          <w:ilvl w:val="0"/>
          <w:numId w:val="1"/>
        </w:numPr>
        <w:ind w:hanging="360"/>
      </w:pPr>
      <w:r w:rsidRPr="00012A9F">
        <w:t>Textbook–</w:t>
      </w:r>
      <w:proofErr w:type="spellStart"/>
      <w:r w:rsidRPr="00012A9F">
        <w:t>Hunsberger</w:t>
      </w:r>
      <w:proofErr w:type="spellEnd"/>
      <w:r w:rsidRPr="00012A9F">
        <w:t xml:space="preserve">, Donald and Roy Ernst. </w:t>
      </w:r>
      <w:r w:rsidRPr="00012A9F">
        <w:rPr>
          <w:i/>
        </w:rPr>
        <w:t>The Art of Conducting, Second Edition.</w:t>
      </w:r>
      <w:r w:rsidRPr="00012A9F">
        <w:t xml:space="preserve"> New York: McGraw-Hill, Inc., 1992.</w:t>
      </w:r>
    </w:p>
    <w:p w14:paraId="782C878C" w14:textId="5899B06C" w:rsidR="008C282C" w:rsidRPr="008C282C" w:rsidRDefault="008C282C" w:rsidP="008C282C">
      <w:pPr>
        <w:numPr>
          <w:ilvl w:val="0"/>
          <w:numId w:val="1"/>
        </w:numPr>
        <w:ind w:hanging="360"/>
        <w:rPr>
          <w:color w:val="FF0000"/>
        </w:rPr>
      </w:pPr>
      <w:proofErr w:type="spellStart"/>
      <w:r w:rsidRPr="008C282C">
        <w:rPr>
          <w:color w:val="FF0000"/>
        </w:rPr>
        <w:t>Froseth</w:t>
      </w:r>
      <w:proofErr w:type="spellEnd"/>
      <w:r w:rsidRPr="008C282C">
        <w:rPr>
          <w:color w:val="FF0000"/>
        </w:rPr>
        <w:t xml:space="preserve"> &amp; </w:t>
      </w:r>
      <w:proofErr w:type="spellStart"/>
      <w:r w:rsidRPr="008C282C">
        <w:rPr>
          <w:color w:val="FF0000"/>
        </w:rPr>
        <w:t>Grunow</w:t>
      </w:r>
      <w:proofErr w:type="spellEnd"/>
      <w:r w:rsidRPr="008C282C">
        <w:rPr>
          <w:color w:val="FF0000"/>
        </w:rPr>
        <w:t>. </w:t>
      </w:r>
      <w:r w:rsidRPr="008C282C">
        <w:rPr>
          <w:i/>
          <w:iCs/>
          <w:color w:val="FF0000"/>
        </w:rPr>
        <w:t>MLR Instrumental Score Reading Program Workbook. </w:t>
      </w:r>
      <w:r w:rsidRPr="008C282C">
        <w:rPr>
          <w:color w:val="FF0000"/>
        </w:rPr>
        <w:t>GIA Publications (1979). </w:t>
      </w:r>
      <w:r w:rsidR="00F63868">
        <w:rPr>
          <w:b/>
          <w:color w:val="FF0000"/>
        </w:rPr>
        <w:t xml:space="preserve">NOTE: </w:t>
      </w:r>
      <w:r w:rsidR="00F63868" w:rsidRPr="00974A79">
        <w:rPr>
          <w:color w:val="FF0000"/>
        </w:rPr>
        <w:t xml:space="preserve">This will </w:t>
      </w:r>
      <w:r w:rsidR="00974A79">
        <w:rPr>
          <w:color w:val="FF0000"/>
        </w:rPr>
        <w:t xml:space="preserve">only </w:t>
      </w:r>
      <w:r w:rsidR="00F63868" w:rsidRPr="00974A79">
        <w:rPr>
          <w:color w:val="FF0000"/>
        </w:rPr>
        <w:t>be used in the 2</w:t>
      </w:r>
      <w:r w:rsidR="00F63868" w:rsidRPr="00974A79">
        <w:rPr>
          <w:color w:val="FF0000"/>
          <w:vertAlign w:val="superscript"/>
        </w:rPr>
        <w:t>nd</w:t>
      </w:r>
      <w:r w:rsidR="00F63868" w:rsidRPr="00974A79">
        <w:rPr>
          <w:color w:val="FF0000"/>
        </w:rPr>
        <w:t xml:space="preserve"> half of the class</w:t>
      </w:r>
      <w:r w:rsidR="00F63868">
        <w:rPr>
          <w:b/>
          <w:color w:val="FF0000"/>
        </w:rPr>
        <w:t>.</w:t>
      </w:r>
    </w:p>
    <w:p w14:paraId="386BC303" w14:textId="77777777" w:rsidR="008B011E" w:rsidRPr="00012A9F" w:rsidRDefault="008B011E"/>
    <w:p w14:paraId="1925291A" w14:textId="77777777" w:rsidR="008B011E" w:rsidRPr="00012A9F" w:rsidRDefault="008B011E">
      <w:r w:rsidRPr="00012A9F">
        <w:rPr>
          <w:b/>
        </w:rPr>
        <w:t>Objectives:</w:t>
      </w:r>
      <w:r w:rsidRPr="00012A9F">
        <w:t xml:space="preserve"> </w:t>
      </w:r>
    </w:p>
    <w:p w14:paraId="41A68A36" w14:textId="77777777" w:rsidR="008B011E" w:rsidRPr="00012A9F" w:rsidRDefault="008B011E">
      <w:r w:rsidRPr="00012A9F">
        <w:t>As an introduction to the art of conducting, the class is intended to expose students to the fundamentals of good conducting technique, provide the opportunity to apply and refine these skills, and encourage the student to explore more advanced conducting topics. To these ends, the student should:</w:t>
      </w:r>
    </w:p>
    <w:p w14:paraId="2D110333" w14:textId="77777777" w:rsidR="008B011E" w:rsidRPr="00012A9F" w:rsidRDefault="008B011E">
      <w:pPr>
        <w:numPr>
          <w:ilvl w:val="0"/>
          <w:numId w:val="2"/>
        </w:numPr>
        <w:ind w:hanging="360"/>
      </w:pPr>
      <w:r w:rsidRPr="00012A9F">
        <w:t>Master basic metrical patterns including simple and compound patterns of two, three and four as well as asymmetric patterns.</w:t>
      </w:r>
    </w:p>
    <w:p w14:paraId="00B47D3E" w14:textId="77777777" w:rsidR="008B011E" w:rsidRPr="00012A9F" w:rsidRDefault="008B011E">
      <w:pPr>
        <w:numPr>
          <w:ilvl w:val="0"/>
          <w:numId w:val="2"/>
        </w:numPr>
        <w:ind w:hanging="360"/>
      </w:pPr>
      <w:r w:rsidRPr="00012A9F">
        <w:t>Clearly indicate entrances, cues and releases.</w:t>
      </w:r>
    </w:p>
    <w:p w14:paraId="27357277" w14:textId="77777777" w:rsidR="008B011E" w:rsidRPr="00012A9F" w:rsidRDefault="008B011E">
      <w:pPr>
        <w:numPr>
          <w:ilvl w:val="0"/>
          <w:numId w:val="2"/>
        </w:numPr>
        <w:ind w:hanging="360"/>
      </w:pPr>
      <w:r w:rsidRPr="00012A9F">
        <w:t>Indicate different varieties of articulation and vocal diction as well as changes in dynamics, tempi and styles.</w:t>
      </w:r>
    </w:p>
    <w:p w14:paraId="487508E3" w14:textId="77777777" w:rsidR="008B011E" w:rsidRPr="00012A9F" w:rsidRDefault="008B011E">
      <w:pPr>
        <w:numPr>
          <w:ilvl w:val="0"/>
          <w:numId w:val="2"/>
        </w:numPr>
        <w:ind w:hanging="360"/>
      </w:pPr>
      <w:r w:rsidRPr="00012A9F">
        <w:t>Understand and apply different clefs and transpositions.</w:t>
      </w:r>
    </w:p>
    <w:p w14:paraId="4CE2C0A5" w14:textId="77777777" w:rsidR="008B011E" w:rsidRPr="00012A9F" w:rsidRDefault="008B011E">
      <w:pPr>
        <w:numPr>
          <w:ilvl w:val="0"/>
          <w:numId w:val="2"/>
        </w:numPr>
        <w:ind w:hanging="360"/>
      </w:pPr>
      <w:r w:rsidRPr="00012A9F">
        <w:t>Develop a dynamic and expressive conducting style.</w:t>
      </w:r>
    </w:p>
    <w:p w14:paraId="320569BC" w14:textId="55D5414E" w:rsidR="008B011E" w:rsidRPr="00012A9F" w:rsidRDefault="008B011E">
      <w:pPr>
        <w:numPr>
          <w:ilvl w:val="0"/>
          <w:numId w:val="2"/>
        </w:numPr>
        <w:ind w:hanging="360"/>
      </w:pPr>
      <w:r w:rsidRPr="00012A9F">
        <w:t>Understand basic principles of score study, rehearsal planning and diagnostic troubleshooting.</w:t>
      </w:r>
    </w:p>
    <w:p w14:paraId="14B62B70" w14:textId="77777777" w:rsidR="008B011E" w:rsidRPr="00012A9F" w:rsidRDefault="008B011E"/>
    <w:p w14:paraId="2BAD2EDF" w14:textId="77777777" w:rsidR="008B011E" w:rsidRPr="00012A9F" w:rsidRDefault="008B011E">
      <w:pPr>
        <w:rPr>
          <w:b/>
        </w:rPr>
      </w:pPr>
      <w:r w:rsidRPr="00012A9F">
        <w:rPr>
          <w:b/>
        </w:rPr>
        <w:t>Activities:</w:t>
      </w:r>
    </w:p>
    <w:p w14:paraId="2DEBE9EB" w14:textId="3AD8C47B" w:rsidR="00DA0A3E" w:rsidRDefault="00DA0A3E" w:rsidP="00EC1876">
      <w:pPr>
        <w:numPr>
          <w:ilvl w:val="0"/>
          <w:numId w:val="3"/>
        </w:numPr>
        <w:ind w:hanging="360"/>
      </w:pPr>
      <w:r>
        <w:t>Conducting exercises—</w:t>
      </w:r>
      <w:r w:rsidR="008B011E" w:rsidRPr="00012A9F">
        <w:t>Regular conducting activities and examinations usually based on materials from the text but possi</w:t>
      </w:r>
      <w:r>
        <w:t>bly from other sources as well.</w:t>
      </w:r>
    </w:p>
    <w:p w14:paraId="4E79AC18" w14:textId="77777777" w:rsidR="008B011E" w:rsidRPr="00012A9F" w:rsidRDefault="00DA0A3E" w:rsidP="00EC1876">
      <w:pPr>
        <w:numPr>
          <w:ilvl w:val="0"/>
          <w:numId w:val="3"/>
        </w:numPr>
        <w:ind w:hanging="360"/>
      </w:pPr>
      <w:r>
        <w:t>Reading assignments—</w:t>
      </w:r>
      <w:r w:rsidR="008B011E" w:rsidRPr="00012A9F">
        <w:t>As assigned from the text and other supplementary resources to be applied by the instructors.</w:t>
      </w:r>
    </w:p>
    <w:p w14:paraId="2CCBF8C0" w14:textId="713736AF" w:rsidR="008B011E" w:rsidRPr="00012A9F" w:rsidRDefault="00DA0A3E">
      <w:pPr>
        <w:numPr>
          <w:ilvl w:val="0"/>
          <w:numId w:val="3"/>
        </w:numPr>
        <w:ind w:hanging="360"/>
      </w:pPr>
      <w:r>
        <w:t>Written exams—</w:t>
      </w:r>
      <w:r w:rsidR="008B011E" w:rsidRPr="00012A9F">
        <w:t>As scheduled, written exam</w:t>
      </w:r>
      <w:r w:rsidR="00BC2906">
        <w:t>s</w:t>
      </w:r>
      <w:r w:rsidR="008B011E" w:rsidRPr="00012A9F">
        <w:t xml:space="preserve"> will cover materials from class and the text as well as other sources.</w:t>
      </w:r>
    </w:p>
    <w:p w14:paraId="2812A409" w14:textId="77777777" w:rsidR="008B011E" w:rsidRPr="00012A9F" w:rsidRDefault="00DA0A3E">
      <w:pPr>
        <w:numPr>
          <w:ilvl w:val="0"/>
          <w:numId w:val="3"/>
        </w:numPr>
        <w:ind w:hanging="360"/>
      </w:pPr>
      <w:r>
        <w:t>Transposition exercises—</w:t>
      </w:r>
      <w:r w:rsidR="008B011E" w:rsidRPr="00012A9F">
        <w:t>Short exercises covering the basic transpositions and clefs encountered in a school setting.</w:t>
      </w:r>
    </w:p>
    <w:p w14:paraId="6E2BAF47" w14:textId="77777777" w:rsidR="008B011E" w:rsidRPr="00BC2906" w:rsidRDefault="008B011E">
      <w:pPr>
        <w:numPr>
          <w:ilvl w:val="0"/>
          <w:numId w:val="3"/>
        </w:numPr>
        <w:ind w:hanging="360"/>
      </w:pPr>
      <w:r w:rsidRPr="00BC2906">
        <w:t>Score preparation/analysis projects.</w:t>
      </w:r>
    </w:p>
    <w:p w14:paraId="1CF037F9" w14:textId="4687AACC" w:rsidR="008B011E" w:rsidRDefault="00DA0A3E">
      <w:pPr>
        <w:numPr>
          <w:ilvl w:val="0"/>
          <w:numId w:val="3"/>
        </w:numPr>
        <w:ind w:hanging="360"/>
      </w:pPr>
      <w:r>
        <w:t>Rehearsal observations—</w:t>
      </w:r>
      <w:r w:rsidR="008B011E" w:rsidRPr="00012A9F">
        <w:t>Two observations of instrumental and/or choral rehearsals in which you are not a regular performer.</w:t>
      </w:r>
    </w:p>
    <w:p w14:paraId="46A004A1" w14:textId="570E34C1" w:rsidR="008B011E" w:rsidRDefault="00DA0A3E">
      <w:pPr>
        <w:numPr>
          <w:ilvl w:val="0"/>
          <w:numId w:val="3"/>
        </w:numPr>
        <w:ind w:hanging="360"/>
      </w:pPr>
      <w:r>
        <w:lastRenderedPageBreak/>
        <w:t>Conducting assignments</w:t>
      </w:r>
      <w:r w:rsidR="00F0225C">
        <w:t>/practicums</w:t>
      </w:r>
      <w:r>
        <w:t>—evaluations and reflections</w:t>
      </w:r>
      <w:r w:rsidR="008B011E" w:rsidRPr="00012A9F">
        <w:t>.</w:t>
      </w:r>
      <w:r>
        <w:t xml:space="preserve"> The template for the first half of the class is included at the end of this syllabus. </w:t>
      </w:r>
    </w:p>
    <w:p w14:paraId="570AA455" w14:textId="49361435" w:rsidR="00F0225C" w:rsidRDefault="00F0225C">
      <w:pPr>
        <w:numPr>
          <w:ilvl w:val="0"/>
          <w:numId w:val="3"/>
        </w:numPr>
        <w:ind w:hanging="360"/>
        <w:rPr>
          <w:color w:val="FF0000"/>
        </w:rPr>
      </w:pPr>
      <w:r w:rsidRPr="00F0225C">
        <w:rPr>
          <w:color w:val="FF0000"/>
        </w:rPr>
        <w:t>Repertoire/</w:t>
      </w:r>
      <w:r w:rsidR="00BC2906" w:rsidRPr="00F0225C">
        <w:rPr>
          <w:color w:val="FF0000"/>
        </w:rPr>
        <w:t>Programming</w:t>
      </w:r>
      <w:r w:rsidRPr="00F0225C">
        <w:rPr>
          <w:color w:val="FF0000"/>
        </w:rPr>
        <w:t xml:space="preserve"> projects.</w:t>
      </w:r>
    </w:p>
    <w:p w14:paraId="34911F85" w14:textId="1034FAB9" w:rsidR="00F0225C" w:rsidRPr="00F0225C" w:rsidRDefault="00F0225C" w:rsidP="00F0225C">
      <w:pPr>
        <w:numPr>
          <w:ilvl w:val="0"/>
          <w:numId w:val="3"/>
        </w:numPr>
        <w:ind w:hanging="360"/>
        <w:rPr>
          <w:color w:val="FF0000"/>
        </w:rPr>
      </w:pPr>
      <w:r w:rsidRPr="00F0225C">
        <w:rPr>
          <w:color w:val="FF0000"/>
        </w:rPr>
        <w:t>MLR Error Detection (2</w:t>
      </w:r>
      <w:r w:rsidRPr="00F0225C">
        <w:rPr>
          <w:color w:val="FF0000"/>
          <w:vertAlign w:val="superscript"/>
        </w:rPr>
        <w:t>nd</w:t>
      </w:r>
      <w:r w:rsidRPr="00F0225C">
        <w:rPr>
          <w:color w:val="FF0000"/>
        </w:rPr>
        <w:t xml:space="preserve"> half only)</w:t>
      </w:r>
      <w:r>
        <w:rPr>
          <w:b/>
          <w:color w:val="FF0000"/>
        </w:rPr>
        <w:t xml:space="preserve"> </w:t>
      </w:r>
      <w:r w:rsidRPr="00F0225C">
        <w:rPr>
          <w:b/>
          <w:color w:val="FF0000"/>
        </w:rPr>
        <w:t>–</w:t>
      </w:r>
      <w:r w:rsidRPr="00F0225C">
        <w:rPr>
          <w:color w:val="FF0000"/>
        </w:rPr>
        <w:t xml:space="preserve">You will be assigned daily exercises from MLR workbook (65% of MLR Grade). The purpose of these exercises is to provide practice is error detection and as such, these exercises will be graded for completion. Throughout the semester MLR Quizzes will assess skills and progress in error detection. These quizzes WILL BE graded and are worth 25 points each (35% of MLR Grade). </w:t>
      </w:r>
    </w:p>
    <w:p w14:paraId="03DE5EAC" w14:textId="77777777" w:rsidR="008B011E" w:rsidRPr="00012A9F" w:rsidRDefault="008B011E"/>
    <w:p w14:paraId="04E29938" w14:textId="77777777" w:rsidR="008B011E" w:rsidRPr="00012A9F" w:rsidRDefault="008B011E">
      <w:pPr>
        <w:rPr>
          <w:b/>
        </w:rPr>
      </w:pPr>
    </w:p>
    <w:p w14:paraId="041CBDAF" w14:textId="77777777" w:rsidR="008B011E" w:rsidRPr="00012A9F" w:rsidRDefault="008B011E">
      <w:r w:rsidRPr="00012A9F">
        <w:rPr>
          <w:b/>
        </w:rPr>
        <w:t>Attendance:</w:t>
      </w:r>
    </w:p>
    <w:p w14:paraId="5DA588DC" w14:textId="77777777" w:rsidR="008B011E" w:rsidRPr="00012A9F" w:rsidRDefault="008B011E">
      <w:r w:rsidRPr="00012A9F">
        <w:t xml:space="preserve">Due to the experiential and laboratory-type work done in class, attendance is crucial to student and success and will be reflected in the grade. Unavoidable absences should be reported (email or phone) to the instructors to avoid penalty. </w:t>
      </w:r>
    </w:p>
    <w:p w14:paraId="32805928" w14:textId="77777777" w:rsidR="008B011E" w:rsidRPr="00012A9F" w:rsidRDefault="008B011E"/>
    <w:p w14:paraId="00E92954" w14:textId="1D08624C" w:rsidR="008B011E" w:rsidRDefault="008B011E"/>
    <w:p w14:paraId="7D818F3D" w14:textId="35AF8704" w:rsidR="008C282C" w:rsidRPr="00F04503" w:rsidRDefault="008C282C" w:rsidP="008C282C">
      <w:pPr>
        <w:rPr>
          <w:b/>
          <w:color w:val="FF0000"/>
        </w:rPr>
      </w:pPr>
      <w:r w:rsidRPr="00F04503">
        <w:rPr>
          <w:b/>
          <w:color w:val="FF0000"/>
        </w:rPr>
        <w:t>Grading:</w:t>
      </w:r>
    </w:p>
    <w:p w14:paraId="29DB6AAA" w14:textId="6197B6CD" w:rsidR="008C282C" w:rsidRPr="00F04503" w:rsidRDefault="008C282C" w:rsidP="008C282C">
      <w:pPr>
        <w:rPr>
          <w:b/>
          <w:color w:val="FF0000"/>
        </w:rPr>
      </w:pPr>
    </w:p>
    <w:p w14:paraId="4A9A2C40" w14:textId="133B7113" w:rsidR="008C282C" w:rsidRPr="00F04503" w:rsidRDefault="008C282C" w:rsidP="008C282C">
      <w:pPr>
        <w:rPr>
          <w:color w:val="FF0000"/>
        </w:rPr>
      </w:pPr>
      <w:r w:rsidRPr="00F04503">
        <w:rPr>
          <w:color w:val="FF0000"/>
        </w:rPr>
        <w:t>Due to the dual nature of this course, half of each grading percentage will be derived from each of the instrumental and vocal components.</w:t>
      </w:r>
    </w:p>
    <w:p w14:paraId="6A6DA776" w14:textId="77777777" w:rsidR="008C282C" w:rsidRPr="00F04503" w:rsidRDefault="008C282C" w:rsidP="008C282C">
      <w:pPr>
        <w:rPr>
          <w:b/>
          <w:color w:val="FF0000"/>
        </w:rPr>
      </w:pPr>
    </w:p>
    <w:p w14:paraId="4E9397A7" w14:textId="032C55AD" w:rsidR="008C282C" w:rsidRPr="00F04503" w:rsidRDefault="008C282C" w:rsidP="008C282C">
      <w:pPr>
        <w:rPr>
          <w:color w:val="FF0000"/>
        </w:rPr>
      </w:pPr>
      <w:r w:rsidRPr="00F04503">
        <w:rPr>
          <w:color w:val="FF0000"/>
        </w:rPr>
        <w:t>Vocal Portion (50% of total grade):</w:t>
      </w:r>
    </w:p>
    <w:p w14:paraId="6E6115A3" w14:textId="4AC6FAE2" w:rsidR="008C282C" w:rsidRPr="00F04503" w:rsidRDefault="008C282C" w:rsidP="008C282C">
      <w:pPr>
        <w:ind w:firstLine="720"/>
        <w:rPr>
          <w:color w:val="FF0000"/>
        </w:rPr>
      </w:pPr>
      <w:r w:rsidRPr="00F04503">
        <w:rPr>
          <w:color w:val="FF0000"/>
        </w:rPr>
        <w:t>Class Participation/Conducting</w:t>
      </w:r>
      <w:r w:rsidRPr="00F04503">
        <w:rPr>
          <w:color w:val="FF0000"/>
        </w:rPr>
        <w:tab/>
        <w:t>50%</w:t>
      </w:r>
    </w:p>
    <w:p w14:paraId="1D87FF6F" w14:textId="77777777" w:rsidR="008C282C" w:rsidRPr="00F04503" w:rsidRDefault="008C282C" w:rsidP="008C282C">
      <w:pPr>
        <w:ind w:firstLine="720"/>
        <w:rPr>
          <w:color w:val="FF0000"/>
        </w:rPr>
      </w:pPr>
      <w:r w:rsidRPr="00F04503">
        <w:rPr>
          <w:color w:val="FF0000"/>
        </w:rPr>
        <w:t>Assignments/Self Evaluations</w:t>
      </w:r>
      <w:r w:rsidRPr="00F04503">
        <w:rPr>
          <w:color w:val="FF0000"/>
        </w:rPr>
        <w:tab/>
        <w:t>30%</w:t>
      </w:r>
    </w:p>
    <w:p w14:paraId="055F0A7D" w14:textId="33AAE166" w:rsidR="008C282C" w:rsidRPr="00F04503" w:rsidRDefault="008C282C" w:rsidP="008C282C">
      <w:pPr>
        <w:ind w:firstLine="720"/>
        <w:rPr>
          <w:color w:val="FF0000"/>
        </w:rPr>
      </w:pPr>
      <w:r w:rsidRPr="00F04503">
        <w:rPr>
          <w:color w:val="FF0000"/>
        </w:rPr>
        <w:t>Midterm Exam</w:t>
      </w:r>
      <w:r w:rsidR="00BC2906">
        <w:rPr>
          <w:color w:val="FF0000"/>
        </w:rPr>
        <w:tab/>
      </w:r>
      <w:r w:rsidR="00BC2906">
        <w:rPr>
          <w:color w:val="FF0000"/>
        </w:rPr>
        <w:tab/>
      </w:r>
      <w:r w:rsidRPr="00F04503">
        <w:rPr>
          <w:color w:val="FF0000"/>
        </w:rPr>
        <w:tab/>
        <w:t>20%</w:t>
      </w:r>
      <w:r w:rsidRPr="00F04503">
        <w:rPr>
          <w:color w:val="FF0000"/>
        </w:rPr>
        <w:tab/>
      </w:r>
    </w:p>
    <w:p w14:paraId="2A2203A0" w14:textId="0F2DBC8F" w:rsidR="008C282C" w:rsidRPr="00F04503" w:rsidRDefault="008C282C" w:rsidP="008C282C">
      <w:pPr>
        <w:rPr>
          <w:color w:val="FF0000"/>
        </w:rPr>
      </w:pPr>
    </w:p>
    <w:p w14:paraId="68A77A16" w14:textId="57B0C500" w:rsidR="008C282C" w:rsidRPr="00F04503" w:rsidRDefault="008C282C" w:rsidP="008C282C">
      <w:pPr>
        <w:rPr>
          <w:color w:val="FF0000"/>
        </w:rPr>
      </w:pPr>
      <w:r w:rsidRPr="00F04503">
        <w:rPr>
          <w:color w:val="FF0000"/>
        </w:rPr>
        <w:t>Instrumental (50% of total grade):</w:t>
      </w:r>
    </w:p>
    <w:p w14:paraId="4B320CC0" w14:textId="46EE7E52" w:rsidR="008C282C" w:rsidRPr="00F04503" w:rsidRDefault="008C282C" w:rsidP="008C282C">
      <w:pPr>
        <w:rPr>
          <w:color w:val="FF0000"/>
        </w:rPr>
      </w:pPr>
      <w:r w:rsidRPr="00F04503">
        <w:rPr>
          <w:color w:val="FF0000"/>
        </w:rPr>
        <w:tab/>
        <w:t>Reading Guides</w:t>
      </w:r>
      <w:r w:rsidRPr="00F04503">
        <w:rPr>
          <w:color w:val="FF0000"/>
        </w:rPr>
        <w:tab/>
      </w:r>
      <w:r w:rsidRPr="00F04503">
        <w:rPr>
          <w:color w:val="FF0000"/>
        </w:rPr>
        <w:tab/>
      </w:r>
      <w:r w:rsidRPr="00F04503">
        <w:rPr>
          <w:color w:val="FF0000"/>
        </w:rPr>
        <w:tab/>
        <w:t>10%</w:t>
      </w:r>
    </w:p>
    <w:p w14:paraId="2EB89CBE" w14:textId="4537126B" w:rsidR="008C282C" w:rsidRPr="00F04503" w:rsidRDefault="008C282C" w:rsidP="008C282C">
      <w:pPr>
        <w:rPr>
          <w:color w:val="FF0000"/>
        </w:rPr>
      </w:pPr>
      <w:r w:rsidRPr="00F04503">
        <w:rPr>
          <w:color w:val="FF0000"/>
        </w:rPr>
        <w:tab/>
        <w:t>Assignments/Quizzes/MLR</w:t>
      </w:r>
      <w:r w:rsidRPr="00F04503">
        <w:rPr>
          <w:color w:val="FF0000"/>
        </w:rPr>
        <w:tab/>
      </w:r>
      <w:r w:rsidRPr="00F04503">
        <w:rPr>
          <w:color w:val="FF0000"/>
        </w:rPr>
        <w:tab/>
        <w:t>20%</w:t>
      </w:r>
    </w:p>
    <w:p w14:paraId="3C757902" w14:textId="71AF8494" w:rsidR="008C282C" w:rsidRPr="00F04503" w:rsidRDefault="008C282C" w:rsidP="008C282C">
      <w:pPr>
        <w:rPr>
          <w:color w:val="FF0000"/>
        </w:rPr>
      </w:pPr>
      <w:r w:rsidRPr="00F04503">
        <w:rPr>
          <w:color w:val="FF0000"/>
        </w:rPr>
        <w:tab/>
        <w:t>Practicums</w:t>
      </w:r>
      <w:r w:rsidRPr="00F04503">
        <w:rPr>
          <w:color w:val="FF0000"/>
        </w:rPr>
        <w:tab/>
      </w:r>
      <w:r w:rsidRPr="00F04503">
        <w:rPr>
          <w:color w:val="FF0000"/>
        </w:rPr>
        <w:tab/>
      </w:r>
      <w:r w:rsidRPr="00F04503">
        <w:rPr>
          <w:color w:val="FF0000"/>
        </w:rPr>
        <w:tab/>
      </w:r>
      <w:r w:rsidRPr="00F04503">
        <w:rPr>
          <w:color w:val="FF0000"/>
        </w:rPr>
        <w:tab/>
        <w:t>40%</w:t>
      </w:r>
    </w:p>
    <w:p w14:paraId="19614BBD" w14:textId="7A960820" w:rsidR="008C282C" w:rsidRPr="00F04503" w:rsidRDefault="008C282C" w:rsidP="008C282C">
      <w:pPr>
        <w:rPr>
          <w:color w:val="FF0000"/>
        </w:rPr>
      </w:pPr>
      <w:r w:rsidRPr="00F04503">
        <w:rPr>
          <w:color w:val="FF0000"/>
        </w:rPr>
        <w:tab/>
        <w:t>Final Exam</w:t>
      </w:r>
      <w:r w:rsidRPr="00F04503">
        <w:rPr>
          <w:color w:val="FF0000"/>
        </w:rPr>
        <w:tab/>
      </w:r>
      <w:r w:rsidRPr="00F04503">
        <w:rPr>
          <w:color w:val="FF0000"/>
        </w:rPr>
        <w:tab/>
      </w:r>
      <w:r w:rsidRPr="00F04503">
        <w:rPr>
          <w:color w:val="FF0000"/>
        </w:rPr>
        <w:tab/>
      </w:r>
      <w:r w:rsidRPr="00F04503">
        <w:rPr>
          <w:color w:val="FF0000"/>
        </w:rPr>
        <w:tab/>
        <w:t>30%</w:t>
      </w:r>
    </w:p>
    <w:p w14:paraId="3DD871C9" w14:textId="77777777" w:rsidR="008C282C" w:rsidRPr="00F04503" w:rsidRDefault="008C282C" w:rsidP="008C282C">
      <w:pPr>
        <w:rPr>
          <w:color w:val="FF0000"/>
        </w:rPr>
      </w:pPr>
    </w:p>
    <w:p w14:paraId="2EE1D7FB" w14:textId="77777777" w:rsidR="008C282C" w:rsidRPr="00F04503" w:rsidRDefault="008C282C" w:rsidP="008C282C">
      <w:pPr>
        <w:rPr>
          <w:color w:val="FF0000"/>
        </w:rPr>
      </w:pPr>
    </w:p>
    <w:p w14:paraId="75F1DD06" w14:textId="232E9DA0" w:rsidR="008C282C" w:rsidRPr="00F04503" w:rsidRDefault="00F0225C" w:rsidP="008C282C">
      <w:pPr>
        <w:rPr>
          <w:color w:val="FF0000"/>
        </w:rPr>
      </w:pPr>
      <w:r w:rsidRPr="00F04503">
        <w:rPr>
          <w:color w:val="FF0000"/>
        </w:rPr>
        <w:t>The grading scale for the course is as follows:</w:t>
      </w:r>
    </w:p>
    <w:p w14:paraId="5AB92F75" w14:textId="77777777" w:rsidR="008C282C" w:rsidRPr="00F04503" w:rsidRDefault="008C282C" w:rsidP="008C282C">
      <w:pPr>
        <w:rPr>
          <w:color w:val="FF0000"/>
        </w:rPr>
      </w:pPr>
    </w:p>
    <w:p w14:paraId="0D5E7426" w14:textId="77777777" w:rsidR="008C282C" w:rsidRPr="00F04503" w:rsidRDefault="008C282C" w:rsidP="008C282C">
      <w:pPr>
        <w:rPr>
          <w:color w:val="FF0000"/>
        </w:rPr>
      </w:pPr>
      <w:r w:rsidRPr="00F04503">
        <w:rPr>
          <w:color w:val="FF0000"/>
        </w:rPr>
        <w:t>Scale (%):       A: 100 – 96</w:t>
      </w:r>
      <w:r w:rsidRPr="00F04503">
        <w:rPr>
          <w:color w:val="FF0000"/>
        </w:rPr>
        <w:tab/>
        <w:t xml:space="preserve">A-: 95 – 91 </w:t>
      </w:r>
      <w:r w:rsidRPr="00F04503">
        <w:rPr>
          <w:color w:val="FF0000"/>
        </w:rPr>
        <w:tab/>
        <w:t>B+: 90 – 88</w:t>
      </w:r>
      <w:r w:rsidRPr="00F04503">
        <w:rPr>
          <w:color w:val="FF0000"/>
        </w:rPr>
        <w:tab/>
        <w:t>B: 87 – 84</w:t>
      </w:r>
      <w:r w:rsidRPr="00F04503">
        <w:rPr>
          <w:color w:val="FF0000"/>
        </w:rPr>
        <w:tab/>
        <w:t xml:space="preserve">B-: 83 – 81 </w:t>
      </w:r>
    </w:p>
    <w:p w14:paraId="7B9A84B5" w14:textId="1D8FC06D" w:rsidR="008C282C" w:rsidRPr="00F04503" w:rsidRDefault="008C282C" w:rsidP="008C282C">
      <w:pPr>
        <w:rPr>
          <w:color w:val="FF0000"/>
        </w:rPr>
      </w:pPr>
      <w:r w:rsidRPr="00F04503">
        <w:rPr>
          <w:color w:val="FF0000"/>
        </w:rPr>
        <w:tab/>
      </w:r>
      <w:r w:rsidRPr="00F04503">
        <w:rPr>
          <w:color w:val="FF0000"/>
        </w:rPr>
        <w:tab/>
        <w:t xml:space="preserve">C+: </w:t>
      </w:r>
      <w:r w:rsidR="00BD4F4F">
        <w:rPr>
          <w:color w:val="FF0000"/>
        </w:rPr>
        <w:t>80 – 77</w:t>
      </w:r>
      <w:r w:rsidR="00BD4F4F">
        <w:rPr>
          <w:color w:val="FF0000"/>
        </w:rPr>
        <w:tab/>
        <w:t xml:space="preserve">C: 76 – 73  </w:t>
      </w:r>
      <w:r w:rsidR="00BD4F4F">
        <w:rPr>
          <w:color w:val="FF0000"/>
        </w:rPr>
        <w:tab/>
        <w:t>C-: 72 – 70</w:t>
      </w:r>
      <w:r w:rsidR="00BD4F4F">
        <w:rPr>
          <w:color w:val="FF0000"/>
        </w:rPr>
        <w:tab/>
        <w:t>D+: 69 – 65</w:t>
      </w:r>
      <w:r w:rsidR="00BD4F4F">
        <w:rPr>
          <w:color w:val="FF0000"/>
        </w:rPr>
        <w:tab/>
        <w:t>D: 64</w:t>
      </w:r>
      <w:bookmarkStart w:id="0" w:name="_GoBack"/>
      <w:bookmarkEnd w:id="0"/>
      <w:r w:rsidRPr="00F04503">
        <w:rPr>
          <w:color w:val="FF0000"/>
        </w:rPr>
        <w:t xml:space="preserve"> – 60</w:t>
      </w:r>
    </w:p>
    <w:p w14:paraId="65AFBC3F" w14:textId="21D5B766" w:rsidR="008C282C" w:rsidRDefault="008C282C"/>
    <w:p w14:paraId="1EE976DC" w14:textId="77777777" w:rsidR="008C282C" w:rsidRPr="00012A9F" w:rsidRDefault="008C282C"/>
    <w:p w14:paraId="37F6B64F" w14:textId="46454ECA" w:rsidR="00A520BD" w:rsidRDefault="008C282C">
      <w:pPr>
        <w:rPr>
          <w:b/>
        </w:rPr>
      </w:pPr>
      <w:r>
        <w:rPr>
          <w:b/>
        </w:rPr>
        <w:t>Schedule</w:t>
      </w:r>
    </w:p>
    <w:p w14:paraId="6BEC748C" w14:textId="75EAB35A" w:rsidR="008C282C" w:rsidRDefault="008C282C">
      <w:pPr>
        <w:rPr>
          <w:b/>
        </w:rPr>
      </w:pPr>
    </w:p>
    <w:p w14:paraId="5190D9CA" w14:textId="77777777" w:rsidR="008C282C" w:rsidRPr="008C282C" w:rsidRDefault="008C282C" w:rsidP="008C282C">
      <w:r w:rsidRPr="008C282C">
        <w:t>Below is the proposed course schedule. This schedule is subject to change and all changes will be communicated in-class and via email.</w:t>
      </w:r>
    </w:p>
    <w:p w14:paraId="47EF810D" w14:textId="4A36A537" w:rsidR="008C282C" w:rsidRPr="008C282C" w:rsidRDefault="008C282C"/>
    <w:p w14:paraId="2D6D127D" w14:textId="77777777" w:rsidR="008C282C" w:rsidRDefault="008C282C">
      <w:pPr>
        <w:rPr>
          <w:b/>
        </w:rPr>
      </w:pPr>
    </w:p>
    <w:p w14:paraId="5714F2B0" w14:textId="34BDF19C" w:rsidR="008C282C" w:rsidRDefault="008C282C">
      <w:pPr>
        <w:rPr>
          <w:b/>
        </w:rPr>
      </w:pPr>
      <w:r>
        <w:rPr>
          <w:b/>
        </w:rPr>
        <w:t>Vocal Portion (August 22-October 10)</w:t>
      </w:r>
    </w:p>
    <w:p w14:paraId="4C4CA9E6" w14:textId="77777777" w:rsidR="008C282C" w:rsidRDefault="008C282C">
      <w:pPr>
        <w:rPr>
          <w:b/>
        </w:rPr>
      </w:pPr>
    </w:p>
    <w:p w14:paraId="256EF95F" w14:textId="77777777" w:rsidR="008B011E" w:rsidRPr="00012A9F" w:rsidRDefault="008B011E">
      <w:pPr>
        <w:tabs>
          <w:tab w:val="left" w:pos="360"/>
          <w:tab w:val="left" w:pos="1080"/>
        </w:tabs>
      </w:pPr>
    </w:p>
    <w:p w14:paraId="2D617702" w14:textId="77777777" w:rsidR="008B011E" w:rsidRPr="00012A9F" w:rsidRDefault="0003211B">
      <w:pPr>
        <w:tabs>
          <w:tab w:val="left" w:pos="360"/>
          <w:tab w:val="left" w:pos="1080"/>
        </w:tabs>
      </w:pPr>
      <w:r w:rsidRPr="00012A9F">
        <w:t>W</w:t>
      </w:r>
      <w:r w:rsidRPr="00012A9F">
        <w:tab/>
        <w:t>8/22</w:t>
      </w:r>
      <w:r w:rsidR="008B011E" w:rsidRPr="00012A9F">
        <w:tab/>
        <w:t>Introduction</w:t>
      </w:r>
      <w:r w:rsidR="004360F0" w:rsidRPr="00012A9F">
        <w:t xml:space="preserve">–what makes a good conductor? </w:t>
      </w:r>
    </w:p>
    <w:p w14:paraId="0F1F607C" w14:textId="77777777" w:rsidR="008B011E" w:rsidRPr="00012A9F" w:rsidRDefault="008B011E">
      <w:pPr>
        <w:tabs>
          <w:tab w:val="left" w:pos="360"/>
          <w:tab w:val="left" w:pos="1080"/>
        </w:tabs>
      </w:pPr>
    </w:p>
    <w:p w14:paraId="41C51B39" w14:textId="77777777" w:rsidR="008B011E" w:rsidRPr="00012A9F" w:rsidRDefault="005A68E2" w:rsidP="00461FBB">
      <w:pPr>
        <w:tabs>
          <w:tab w:val="left" w:pos="360"/>
          <w:tab w:val="left" w:pos="1080"/>
        </w:tabs>
        <w:ind w:left="360" w:hanging="360"/>
      </w:pPr>
      <w:r w:rsidRPr="00012A9F">
        <w:lastRenderedPageBreak/>
        <w:t>M</w:t>
      </w:r>
      <w:r w:rsidRPr="00012A9F">
        <w:tab/>
        <w:t>8/27</w:t>
      </w:r>
      <w:r w:rsidR="008B011E" w:rsidRPr="00012A9F">
        <w:tab/>
        <w:t xml:space="preserve">Chapter 1: </w:t>
      </w:r>
      <w:r w:rsidR="00461FBB" w:rsidRPr="00012A9F">
        <w:t xml:space="preserve">Posture, preparatory gestures and downbeats, releases, four- and three-beat </w:t>
      </w:r>
      <w:r w:rsidRPr="00012A9F">
        <w:t xml:space="preserve">patterns, style of articulation. </w:t>
      </w:r>
    </w:p>
    <w:p w14:paraId="41B2354F" w14:textId="77777777" w:rsidR="008B011E" w:rsidRPr="00012A9F" w:rsidRDefault="008B011E">
      <w:pPr>
        <w:tabs>
          <w:tab w:val="left" w:pos="360"/>
          <w:tab w:val="left" w:pos="1080"/>
        </w:tabs>
      </w:pPr>
    </w:p>
    <w:p w14:paraId="6CB3E087" w14:textId="77777777" w:rsidR="008B011E" w:rsidRPr="00012A9F" w:rsidRDefault="007C3A57">
      <w:pPr>
        <w:tabs>
          <w:tab w:val="left" w:pos="360"/>
          <w:tab w:val="left" w:pos="1080"/>
        </w:tabs>
        <w:rPr>
          <w:b/>
        </w:rPr>
      </w:pPr>
      <w:r w:rsidRPr="00012A9F">
        <w:t>W</w:t>
      </w:r>
      <w:r w:rsidRPr="00012A9F">
        <w:tab/>
        <w:t>8/29</w:t>
      </w:r>
      <w:r w:rsidR="008B011E" w:rsidRPr="00012A9F">
        <w:tab/>
      </w:r>
      <w:r w:rsidR="00D32EE8" w:rsidRPr="00012A9F">
        <w:t xml:space="preserve">Chapter 1 continued. </w:t>
      </w:r>
      <w:r w:rsidR="008B011E" w:rsidRPr="00012A9F">
        <w:t>Pra</w:t>
      </w:r>
      <w:r w:rsidR="0055261D" w:rsidRPr="00012A9F">
        <w:t>ctice e</w:t>
      </w:r>
      <w:r w:rsidR="008C1236" w:rsidRPr="00012A9F">
        <w:t>xcerpts: to be assigned from pp. 163–171</w:t>
      </w:r>
      <w:r w:rsidR="00AC5852" w:rsidRPr="00012A9F">
        <w:t xml:space="preserve"> </w:t>
      </w:r>
      <w:r w:rsidR="00AC5852" w:rsidRPr="00012A9F">
        <w:rPr>
          <w:b/>
        </w:rPr>
        <w:t>(taping)</w:t>
      </w:r>
    </w:p>
    <w:p w14:paraId="4BB98A29" w14:textId="77777777" w:rsidR="008B011E" w:rsidRPr="00012A9F" w:rsidRDefault="008B011E">
      <w:pPr>
        <w:tabs>
          <w:tab w:val="left" w:pos="360"/>
          <w:tab w:val="left" w:pos="1080"/>
        </w:tabs>
      </w:pPr>
    </w:p>
    <w:p w14:paraId="27F62F1F" w14:textId="77777777" w:rsidR="008B011E" w:rsidRPr="00012A9F" w:rsidRDefault="007C3A57" w:rsidP="00461FBB">
      <w:pPr>
        <w:tabs>
          <w:tab w:val="left" w:pos="360"/>
          <w:tab w:val="left" w:pos="1080"/>
        </w:tabs>
        <w:ind w:left="360" w:hanging="360"/>
        <w:rPr>
          <w:b/>
        </w:rPr>
      </w:pPr>
      <w:r w:rsidRPr="00012A9F">
        <w:t>M</w:t>
      </w:r>
      <w:r w:rsidR="008B011E" w:rsidRPr="00012A9F">
        <w:tab/>
      </w:r>
      <w:r w:rsidRPr="00012A9F">
        <w:t>9/3</w:t>
      </w:r>
      <w:r w:rsidR="008B011E" w:rsidRPr="00012A9F">
        <w:tab/>
      </w:r>
      <w:r w:rsidR="00585ABB" w:rsidRPr="00012A9F">
        <w:rPr>
          <w:b/>
        </w:rPr>
        <w:t>No class – Labor Day</w:t>
      </w:r>
    </w:p>
    <w:p w14:paraId="2A7A8524" w14:textId="77777777" w:rsidR="008B011E" w:rsidRPr="00012A9F" w:rsidRDefault="008B011E">
      <w:pPr>
        <w:tabs>
          <w:tab w:val="left" w:pos="360"/>
          <w:tab w:val="left" w:pos="1080"/>
        </w:tabs>
      </w:pPr>
    </w:p>
    <w:p w14:paraId="3952777E" w14:textId="77777777" w:rsidR="008B011E" w:rsidRPr="00012A9F" w:rsidRDefault="00585ABB" w:rsidP="00AC5852">
      <w:pPr>
        <w:tabs>
          <w:tab w:val="left" w:pos="360"/>
          <w:tab w:val="left" w:pos="1080"/>
        </w:tabs>
      </w:pPr>
      <w:r w:rsidRPr="00012A9F">
        <w:t>W</w:t>
      </w:r>
      <w:r w:rsidR="007E5A50" w:rsidRPr="00012A9F">
        <w:tab/>
      </w:r>
      <w:r w:rsidRPr="00012A9F">
        <w:t>9/5</w:t>
      </w:r>
      <w:r w:rsidR="008B011E" w:rsidRPr="00012A9F">
        <w:tab/>
      </w:r>
      <w:r w:rsidR="0055261D" w:rsidRPr="00012A9F">
        <w:t xml:space="preserve">Practice excerpts from Chapter 1 continued. </w:t>
      </w:r>
      <w:r w:rsidRPr="00012A9F">
        <w:t>Chapter 2: Two-beat patterns, dynamics, ambidextrous conducting, communicating the ictus visually, alternative pattern styles</w:t>
      </w:r>
    </w:p>
    <w:p w14:paraId="2BBEE634" w14:textId="77777777" w:rsidR="008B011E" w:rsidRPr="00012A9F" w:rsidRDefault="008B011E">
      <w:pPr>
        <w:tabs>
          <w:tab w:val="left" w:pos="360"/>
          <w:tab w:val="left" w:pos="1080"/>
        </w:tabs>
      </w:pPr>
    </w:p>
    <w:p w14:paraId="55923307" w14:textId="77777777" w:rsidR="008B011E" w:rsidRPr="00012A9F" w:rsidRDefault="006E6237">
      <w:pPr>
        <w:tabs>
          <w:tab w:val="left" w:pos="360"/>
          <w:tab w:val="left" w:pos="1080"/>
        </w:tabs>
        <w:rPr>
          <w:b/>
        </w:rPr>
      </w:pPr>
      <w:r w:rsidRPr="00012A9F">
        <w:t>M</w:t>
      </w:r>
      <w:r w:rsidRPr="00012A9F">
        <w:tab/>
      </w:r>
      <w:r w:rsidR="00585ABB" w:rsidRPr="00012A9F">
        <w:t>9/10</w:t>
      </w:r>
      <w:r w:rsidR="008B011E" w:rsidRPr="00012A9F">
        <w:tab/>
      </w:r>
      <w:r w:rsidR="0055261D" w:rsidRPr="00012A9F">
        <w:t>Chapter 2 continued. Practice e</w:t>
      </w:r>
      <w:r w:rsidR="007E5A50" w:rsidRPr="00012A9F">
        <w:t xml:space="preserve">xcerpts: to be assigned from pp. 172–181 </w:t>
      </w:r>
      <w:r w:rsidR="007E5A50" w:rsidRPr="00012A9F">
        <w:rPr>
          <w:b/>
        </w:rPr>
        <w:t>(taping)</w:t>
      </w:r>
    </w:p>
    <w:p w14:paraId="64BC8116" w14:textId="77777777" w:rsidR="008B011E" w:rsidRPr="00012A9F" w:rsidRDefault="008B011E">
      <w:pPr>
        <w:tabs>
          <w:tab w:val="left" w:pos="360"/>
          <w:tab w:val="left" w:pos="1080"/>
        </w:tabs>
      </w:pPr>
    </w:p>
    <w:p w14:paraId="2EB11843" w14:textId="77777777" w:rsidR="008B011E" w:rsidRPr="00012A9F" w:rsidRDefault="006E6237">
      <w:pPr>
        <w:tabs>
          <w:tab w:val="left" w:pos="360"/>
          <w:tab w:val="left" w:pos="1080"/>
        </w:tabs>
      </w:pPr>
      <w:r w:rsidRPr="00012A9F">
        <w:t>W</w:t>
      </w:r>
      <w:r w:rsidRPr="00012A9F">
        <w:tab/>
      </w:r>
      <w:r w:rsidR="00585ABB" w:rsidRPr="00012A9F">
        <w:t>9/12</w:t>
      </w:r>
      <w:r w:rsidR="008B011E" w:rsidRPr="00012A9F">
        <w:tab/>
      </w:r>
      <w:r w:rsidR="00461FBB" w:rsidRPr="00012A9F">
        <w:t>Chapter 2 practice excerpts (continued, taping)</w:t>
      </w:r>
      <w:r w:rsidR="00127EBE" w:rsidRPr="00012A9F">
        <w:t>. Chapter 3: Using the baton, one-beat patterns, the left hand, additional releases</w:t>
      </w:r>
    </w:p>
    <w:p w14:paraId="5AFC9210" w14:textId="77777777" w:rsidR="008B011E" w:rsidRPr="00012A9F" w:rsidRDefault="008B011E">
      <w:pPr>
        <w:tabs>
          <w:tab w:val="left" w:pos="360"/>
          <w:tab w:val="left" w:pos="1080"/>
        </w:tabs>
      </w:pPr>
    </w:p>
    <w:p w14:paraId="267C53D8" w14:textId="77777777" w:rsidR="008B011E" w:rsidRPr="00012A9F" w:rsidRDefault="00585ABB">
      <w:pPr>
        <w:tabs>
          <w:tab w:val="left" w:pos="360"/>
          <w:tab w:val="left" w:pos="1080"/>
        </w:tabs>
      </w:pPr>
      <w:r w:rsidRPr="00012A9F">
        <w:t>M</w:t>
      </w:r>
      <w:r w:rsidR="006E6237" w:rsidRPr="00012A9F">
        <w:tab/>
      </w:r>
      <w:r w:rsidRPr="00012A9F">
        <w:t>9/17</w:t>
      </w:r>
      <w:r w:rsidR="00127EBE" w:rsidRPr="00012A9F">
        <w:tab/>
        <w:t xml:space="preserve">Chapter 3 continued; Practice excerpts: to be assigned from pp. 182–189 </w:t>
      </w:r>
      <w:r w:rsidR="00127EBE" w:rsidRPr="00012A9F">
        <w:rPr>
          <w:b/>
        </w:rPr>
        <w:t>(taping)</w:t>
      </w:r>
    </w:p>
    <w:p w14:paraId="0AA94BC1" w14:textId="77777777" w:rsidR="008B011E" w:rsidRPr="00012A9F" w:rsidRDefault="008B011E">
      <w:pPr>
        <w:tabs>
          <w:tab w:val="left" w:pos="360"/>
          <w:tab w:val="left" w:pos="1080"/>
        </w:tabs>
      </w:pPr>
    </w:p>
    <w:p w14:paraId="1BCBED21" w14:textId="77777777" w:rsidR="008B011E" w:rsidRPr="00012A9F" w:rsidRDefault="00585ABB">
      <w:pPr>
        <w:tabs>
          <w:tab w:val="left" w:pos="360"/>
          <w:tab w:val="left" w:pos="1080"/>
        </w:tabs>
        <w:rPr>
          <w:b/>
        </w:rPr>
      </w:pPr>
      <w:r w:rsidRPr="00012A9F">
        <w:t>W</w:t>
      </w:r>
      <w:r w:rsidR="006E6237" w:rsidRPr="00012A9F">
        <w:tab/>
      </w:r>
      <w:r w:rsidRPr="00012A9F">
        <w:t>9/19</w:t>
      </w:r>
      <w:r w:rsidR="008B011E" w:rsidRPr="00012A9F">
        <w:tab/>
      </w:r>
      <w:r w:rsidR="00127EBE" w:rsidRPr="00012A9F">
        <w:t>Chapter 3 practice excerpts (continued, taping)</w:t>
      </w:r>
    </w:p>
    <w:p w14:paraId="7954BF6F" w14:textId="77777777" w:rsidR="008B011E" w:rsidRPr="00012A9F" w:rsidRDefault="008B011E">
      <w:pPr>
        <w:tabs>
          <w:tab w:val="left" w:pos="360"/>
          <w:tab w:val="left" w:pos="1080"/>
        </w:tabs>
      </w:pPr>
    </w:p>
    <w:p w14:paraId="43410B39" w14:textId="77777777" w:rsidR="008B011E" w:rsidRPr="00012A9F" w:rsidRDefault="00585ABB">
      <w:pPr>
        <w:tabs>
          <w:tab w:val="left" w:pos="360"/>
          <w:tab w:val="left" w:pos="1080"/>
        </w:tabs>
      </w:pPr>
      <w:r w:rsidRPr="00012A9F">
        <w:t>M</w:t>
      </w:r>
      <w:r w:rsidRPr="00012A9F">
        <w:tab/>
        <w:t>9/24</w:t>
      </w:r>
      <w:r w:rsidR="008B011E" w:rsidRPr="00012A9F">
        <w:tab/>
      </w:r>
      <w:r w:rsidR="00127EBE" w:rsidRPr="00012A9F">
        <w:t>Chapter 4: Entrances on beats 2, 3, and 4, cues, endings</w:t>
      </w:r>
    </w:p>
    <w:p w14:paraId="315853F6" w14:textId="77777777" w:rsidR="008B011E" w:rsidRPr="00012A9F" w:rsidRDefault="008B011E">
      <w:pPr>
        <w:tabs>
          <w:tab w:val="left" w:pos="360"/>
          <w:tab w:val="left" w:pos="1080"/>
        </w:tabs>
      </w:pPr>
    </w:p>
    <w:p w14:paraId="2499DE6F" w14:textId="77777777" w:rsidR="008B011E" w:rsidRPr="00012A9F" w:rsidRDefault="00585ABB">
      <w:pPr>
        <w:tabs>
          <w:tab w:val="left" w:pos="360"/>
          <w:tab w:val="left" w:pos="1080"/>
        </w:tabs>
      </w:pPr>
      <w:r w:rsidRPr="00012A9F">
        <w:t>W</w:t>
      </w:r>
      <w:r w:rsidR="006E6237" w:rsidRPr="00012A9F">
        <w:tab/>
      </w:r>
      <w:r w:rsidRPr="00012A9F">
        <w:t>9/26</w:t>
      </w:r>
      <w:r w:rsidR="00744CF2" w:rsidRPr="00012A9F">
        <w:tab/>
      </w:r>
      <w:r w:rsidR="00127EBE" w:rsidRPr="00012A9F">
        <w:t xml:space="preserve">Practice Excerpts: to be assigned from pp. 190–214 </w:t>
      </w:r>
      <w:r w:rsidR="00127EBE" w:rsidRPr="00012A9F">
        <w:rPr>
          <w:b/>
        </w:rPr>
        <w:t>(taping)</w:t>
      </w:r>
    </w:p>
    <w:p w14:paraId="3DF7088A" w14:textId="77777777" w:rsidR="008B011E" w:rsidRPr="00012A9F" w:rsidRDefault="008B011E">
      <w:pPr>
        <w:tabs>
          <w:tab w:val="left" w:pos="360"/>
          <w:tab w:val="left" w:pos="1080"/>
        </w:tabs>
      </w:pPr>
    </w:p>
    <w:p w14:paraId="490F6329" w14:textId="77777777" w:rsidR="008B011E" w:rsidRPr="00012A9F" w:rsidRDefault="006E6237" w:rsidP="00744CF2">
      <w:pPr>
        <w:tabs>
          <w:tab w:val="left" w:pos="360"/>
          <w:tab w:val="left" w:pos="1080"/>
        </w:tabs>
        <w:rPr>
          <w:b/>
        </w:rPr>
      </w:pPr>
      <w:r w:rsidRPr="00012A9F">
        <w:t>M</w:t>
      </w:r>
      <w:r w:rsidRPr="00012A9F">
        <w:tab/>
      </w:r>
      <w:r w:rsidR="00585ABB" w:rsidRPr="00012A9F">
        <w:t>10/1</w:t>
      </w:r>
      <w:r w:rsidR="008B011E" w:rsidRPr="00012A9F">
        <w:tab/>
      </w:r>
      <w:r w:rsidR="00127EBE" w:rsidRPr="00012A9F">
        <w:t>Chapter 4 practice excerpts continued; Chapter 5: Score study, sample scores, useful terminology, rehearsals</w:t>
      </w:r>
    </w:p>
    <w:p w14:paraId="6E5BEB3E" w14:textId="77777777" w:rsidR="008B011E" w:rsidRPr="00012A9F" w:rsidRDefault="008B011E">
      <w:pPr>
        <w:tabs>
          <w:tab w:val="left" w:pos="360"/>
          <w:tab w:val="left" w:pos="1080"/>
        </w:tabs>
      </w:pPr>
    </w:p>
    <w:p w14:paraId="575C9113" w14:textId="77777777" w:rsidR="008B011E" w:rsidRPr="00012A9F" w:rsidRDefault="006E6237">
      <w:pPr>
        <w:tabs>
          <w:tab w:val="left" w:pos="360"/>
          <w:tab w:val="left" w:pos="1080"/>
        </w:tabs>
      </w:pPr>
      <w:r w:rsidRPr="00012A9F">
        <w:t>W</w:t>
      </w:r>
      <w:r w:rsidRPr="00012A9F">
        <w:tab/>
      </w:r>
      <w:r w:rsidR="00585ABB" w:rsidRPr="00012A9F">
        <w:t>10/3</w:t>
      </w:r>
      <w:r w:rsidR="008B011E" w:rsidRPr="00012A9F">
        <w:tab/>
      </w:r>
      <w:r w:rsidR="00127EBE" w:rsidRPr="00012A9F">
        <w:t xml:space="preserve">Chapter 5 continued; score study assignments due </w:t>
      </w:r>
      <w:r w:rsidR="00127EBE" w:rsidRPr="00012A9F">
        <w:rPr>
          <w:b/>
        </w:rPr>
        <w:t xml:space="preserve">October 8 </w:t>
      </w:r>
      <w:r w:rsidR="00127EBE" w:rsidRPr="00012A9F">
        <w:t>(Excerpt 7–3 or Excerpt 5–1)</w:t>
      </w:r>
      <w:r w:rsidR="00493D79" w:rsidRPr="00012A9F">
        <w:t>; Chapter 6: Subdivision of beats, entrances on incomplete beats</w:t>
      </w:r>
    </w:p>
    <w:p w14:paraId="153660F1" w14:textId="77777777" w:rsidR="008B011E" w:rsidRPr="00012A9F" w:rsidRDefault="008B011E">
      <w:pPr>
        <w:tabs>
          <w:tab w:val="left" w:pos="360"/>
          <w:tab w:val="left" w:pos="1080"/>
        </w:tabs>
      </w:pPr>
    </w:p>
    <w:p w14:paraId="6231CBA0" w14:textId="77777777" w:rsidR="008B011E" w:rsidRPr="00012A9F" w:rsidRDefault="00585ABB">
      <w:pPr>
        <w:tabs>
          <w:tab w:val="left" w:pos="360"/>
          <w:tab w:val="left" w:pos="1080"/>
        </w:tabs>
      </w:pPr>
      <w:r w:rsidRPr="00012A9F">
        <w:t>M</w:t>
      </w:r>
      <w:r w:rsidR="006E6237" w:rsidRPr="00012A9F">
        <w:tab/>
      </w:r>
      <w:r w:rsidRPr="00012A9F">
        <w:t>10/8</w:t>
      </w:r>
      <w:r w:rsidR="00C141C6" w:rsidRPr="00012A9F">
        <w:tab/>
      </w:r>
      <w:r w:rsidR="00493D79" w:rsidRPr="00012A9F">
        <w:t xml:space="preserve">Chapter 6 continued; </w:t>
      </w:r>
      <w:r w:rsidR="005736DF" w:rsidRPr="00012A9F">
        <w:t>practice excerpts to be assigned from pp. 226–252</w:t>
      </w:r>
    </w:p>
    <w:p w14:paraId="2B5D9D4E" w14:textId="77777777" w:rsidR="008B011E" w:rsidRPr="00012A9F" w:rsidRDefault="008B011E">
      <w:pPr>
        <w:tabs>
          <w:tab w:val="left" w:pos="360"/>
          <w:tab w:val="left" w:pos="1080"/>
        </w:tabs>
      </w:pPr>
    </w:p>
    <w:p w14:paraId="41688D8E" w14:textId="77777777" w:rsidR="008B011E" w:rsidRPr="00012A9F" w:rsidRDefault="00585ABB" w:rsidP="00C141C6">
      <w:pPr>
        <w:tabs>
          <w:tab w:val="left" w:pos="360"/>
          <w:tab w:val="left" w:pos="1080"/>
        </w:tabs>
      </w:pPr>
      <w:r w:rsidRPr="00012A9F">
        <w:t>W</w:t>
      </w:r>
      <w:r w:rsidR="006E6237" w:rsidRPr="00012A9F">
        <w:tab/>
      </w:r>
      <w:r w:rsidRPr="00012A9F">
        <w:t>10/10</w:t>
      </w:r>
      <w:r w:rsidR="008B011E" w:rsidRPr="00012A9F">
        <w:tab/>
      </w:r>
      <w:r w:rsidR="005736DF" w:rsidRPr="00012A9F">
        <w:t>Midterm Exam: TBA (either Chapter 5 or Chapter 6 practice excerpt)</w:t>
      </w:r>
    </w:p>
    <w:p w14:paraId="630B60B8" w14:textId="77777777" w:rsidR="008B011E" w:rsidRPr="00012A9F" w:rsidRDefault="008B011E">
      <w:pPr>
        <w:tabs>
          <w:tab w:val="left" w:pos="360"/>
          <w:tab w:val="left" w:pos="1080"/>
        </w:tabs>
      </w:pPr>
    </w:p>
    <w:p w14:paraId="468A4E68" w14:textId="77777777" w:rsidR="008B011E" w:rsidRPr="00012A9F" w:rsidRDefault="006E6237">
      <w:pPr>
        <w:tabs>
          <w:tab w:val="left" w:pos="360"/>
          <w:tab w:val="left" w:pos="1080"/>
          <w:tab w:val="left" w:pos="2420"/>
        </w:tabs>
      </w:pPr>
      <w:r w:rsidRPr="00012A9F">
        <w:tab/>
      </w:r>
      <w:r w:rsidR="008B011E" w:rsidRPr="00012A9F">
        <w:tab/>
      </w:r>
    </w:p>
    <w:p w14:paraId="42EEC446" w14:textId="77777777" w:rsidR="008B011E" w:rsidRPr="00012A9F" w:rsidRDefault="008B011E">
      <w:pPr>
        <w:tabs>
          <w:tab w:val="left" w:pos="360"/>
          <w:tab w:val="left" w:pos="1080"/>
        </w:tabs>
      </w:pPr>
    </w:p>
    <w:p w14:paraId="5CEC78C3" w14:textId="77777777" w:rsidR="008B011E" w:rsidRDefault="008B011E">
      <w:pPr>
        <w:tabs>
          <w:tab w:val="left" w:pos="360"/>
          <w:tab w:val="left" w:pos="1080"/>
        </w:tabs>
      </w:pPr>
    </w:p>
    <w:p w14:paraId="76E1A7AE" w14:textId="77777777" w:rsidR="00645FD3" w:rsidRDefault="00645FD3">
      <w:pPr>
        <w:tabs>
          <w:tab w:val="left" w:pos="360"/>
          <w:tab w:val="left" w:pos="1080"/>
        </w:tabs>
      </w:pPr>
    </w:p>
    <w:p w14:paraId="17D42A1A" w14:textId="77777777" w:rsidR="007B5051" w:rsidRDefault="007B5051">
      <w:pPr>
        <w:rPr>
          <w:b/>
        </w:rPr>
      </w:pPr>
      <w:r>
        <w:rPr>
          <w:b/>
        </w:rPr>
        <w:br w:type="page"/>
      </w:r>
    </w:p>
    <w:p w14:paraId="5B4DAB09" w14:textId="593F9B0F" w:rsidR="007B5051" w:rsidRPr="00BC2906" w:rsidRDefault="008C282C" w:rsidP="00BC2906">
      <w:pPr>
        <w:tabs>
          <w:tab w:val="left" w:pos="360"/>
          <w:tab w:val="left" w:pos="1080"/>
        </w:tabs>
        <w:rPr>
          <w:b/>
        </w:rPr>
      </w:pPr>
      <w:r w:rsidRPr="008C282C">
        <w:rPr>
          <w:b/>
        </w:rPr>
        <w:lastRenderedPageBreak/>
        <w:t>Instrumental Portion (October 15-December 14</w:t>
      </w:r>
      <w:r w:rsidR="00BC2906">
        <w:rPr>
          <w:b/>
        </w:rPr>
        <w:t>)</w:t>
      </w:r>
    </w:p>
    <w:p w14:paraId="0B80A2CA" w14:textId="3F2721EF" w:rsidR="00A520BD" w:rsidRDefault="007B5051">
      <w:pPr>
        <w:rPr>
          <w:b/>
          <w:iCs/>
        </w:rPr>
      </w:pPr>
      <w:r>
        <w:rPr>
          <w:b/>
          <w:iCs/>
          <w:noProof/>
        </w:rPr>
        <w:drawing>
          <wp:inline distT="0" distB="0" distL="0" distR="0" wp14:anchorId="42EFE609" wp14:editId="6F3711EB">
            <wp:extent cx="8243913" cy="3993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 - Fall 2018.pdf"/>
                    <pic:cNvPicPr/>
                  </pic:nvPicPr>
                  <pic:blipFill rotWithShape="1">
                    <a:blip r:embed="rId9"/>
                    <a:srcRect l="4809" t="7311" r="5868" b="36696"/>
                    <a:stretch/>
                  </pic:blipFill>
                  <pic:spPr bwMode="auto">
                    <a:xfrm rot="16200000">
                      <a:off x="0" y="0"/>
                      <a:ext cx="8270566" cy="4006302"/>
                    </a:xfrm>
                    <a:prstGeom prst="rect">
                      <a:avLst/>
                    </a:prstGeom>
                    <a:ln>
                      <a:noFill/>
                    </a:ln>
                    <a:extLst>
                      <a:ext uri="{53640926-AAD7-44D8-BBD7-CCE9431645EC}">
                        <a14:shadowObscured xmlns:a14="http://schemas.microsoft.com/office/drawing/2010/main"/>
                      </a:ext>
                    </a:extLst>
                  </pic:spPr>
                </pic:pic>
              </a:graphicData>
            </a:graphic>
          </wp:inline>
        </w:drawing>
      </w:r>
    </w:p>
    <w:p w14:paraId="26CC506F" w14:textId="77777777" w:rsidR="007B5051" w:rsidRDefault="007B5051">
      <w:pPr>
        <w:rPr>
          <w:b/>
          <w:iCs/>
        </w:rPr>
      </w:pPr>
      <w:r>
        <w:rPr>
          <w:b/>
          <w:iCs/>
        </w:rPr>
        <w:br w:type="page"/>
      </w:r>
    </w:p>
    <w:p w14:paraId="15CCA590" w14:textId="4DA7509C" w:rsidR="000B68FF" w:rsidRPr="00012A9F" w:rsidRDefault="000B68FF" w:rsidP="000A217A">
      <w:r w:rsidRPr="00012A9F">
        <w:rPr>
          <w:b/>
          <w:iCs/>
        </w:rPr>
        <w:lastRenderedPageBreak/>
        <w:t xml:space="preserve">DISABILITY STATEMENT: </w:t>
      </w:r>
      <w:r w:rsidRPr="00012A9F">
        <w:t xml:space="preserve">Students with disabilities who believe that they may need accommodations in this class are encouraged to contact the Office of Services for Students with Disabilities at 333-6161 as soon as possible to better ensure that such accommodations are implemented in a timely fashion. Student Disability Services home page is </w:t>
      </w:r>
      <w:hyperlink r:id="rId10" w:history="1">
        <w:r w:rsidRPr="00012A9F">
          <w:rPr>
            <w:rStyle w:val="Hyperlink"/>
          </w:rPr>
          <w:t>http://web.sau.edu/disabilityservices/default.htm</w:t>
        </w:r>
      </w:hyperlink>
    </w:p>
    <w:p w14:paraId="66F84992" w14:textId="77777777" w:rsidR="000A0B3C" w:rsidRPr="00012A9F" w:rsidRDefault="000A0B3C"/>
    <w:p w14:paraId="5E2B5216" w14:textId="77777777" w:rsidR="008B011E" w:rsidRPr="00012A9F" w:rsidRDefault="008B011E">
      <w:pPr>
        <w:rPr>
          <w:b/>
        </w:rPr>
      </w:pPr>
      <w:r w:rsidRPr="00012A9F">
        <w:rPr>
          <w:b/>
        </w:rPr>
        <w:t>Additional reading:</w:t>
      </w:r>
    </w:p>
    <w:p w14:paraId="3EF8ECFC" w14:textId="77777777" w:rsidR="008B011E" w:rsidRPr="00012A9F" w:rsidRDefault="008B011E">
      <w:pPr>
        <w:spacing w:line="240" w:lineRule="exact"/>
        <w:ind w:left="360" w:hanging="360"/>
        <w:rPr>
          <w:i/>
        </w:rPr>
      </w:pPr>
      <w:r w:rsidRPr="00012A9F">
        <w:rPr>
          <w:i/>
        </w:rPr>
        <w:t>Specialized choral:</w:t>
      </w:r>
    </w:p>
    <w:p w14:paraId="6EA854F6" w14:textId="77777777" w:rsidR="00012A9F" w:rsidRDefault="00012A9F" w:rsidP="00012A9F">
      <w:pPr>
        <w:ind w:left="720" w:hanging="720"/>
      </w:pPr>
      <w:r>
        <w:t xml:space="preserve">Abrahams, Frank, and Paul D. Head. </w:t>
      </w:r>
      <w:r>
        <w:rPr>
          <w:i/>
        </w:rPr>
        <w:t>The Oxford Handbook of Choral Pedagogy</w:t>
      </w:r>
      <w:r>
        <w:t>. Oxford: Oxford University Press, 2017.</w:t>
      </w:r>
    </w:p>
    <w:p w14:paraId="4AD06444" w14:textId="77777777" w:rsidR="00012A9F" w:rsidRDefault="00012A9F" w:rsidP="00012A9F">
      <w:pPr>
        <w:ind w:left="720" w:hanging="720"/>
      </w:pPr>
      <w:proofErr w:type="spellStart"/>
      <w:r>
        <w:t>Alwes</w:t>
      </w:r>
      <w:proofErr w:type="spellEnd"/>
      <w:r>
        <w:t xml:space="preserve">, Chester L. </w:t>
      </w:r>
      <w:proofErr w:type="gramStart"/>
      <w:r>
        <w:rPr>
          <w:i/>
        </w:rPr>
        <w:t>A</w:t>
      </w:r>
      <w:proofErr w:type="gramEnd"/>
      <w:r>
        <w:rPr>
          <w:i/>
        </w:rPr>
        <w:t xml:space="preserve"> History of Western Choral Music: From Medieval Foundations to the Romantic Age. </w:t>
      </w:r>
      <w:r>
        <w:t>Volume 1. New York: Oxford University Press, 2015.</w:t>
      </w:r>
    </w:p>
    <w:p w14:paraId="37A36B22" w14:textId="77777777" w:rsidR="00012A9F" w:rsidRDefault="00012A9F" w:rsidP="00012A9F">
      <w:pPr>
        <w:ind w:left="720" w:hanging="720"/>
      </w:pPr>
      <w:proofErr w:type="spellStart"/>
      <w:r>
        <w:t>Alwes</w:t>
      </w:r>
      <w:proofErr w:type="spellEnd"/>
      <w:r>
        <w:t xml:space="preserve">, Chester L. </w:t>
      </w:r>
      <w:proofErr w:type="gramStart"/>
      <w:r>
        <w:rPr>
          <w:i/>
        </w:rPr>
        <w:t>A</w:t>
      </w:r>
      <w:proofErr w:type="gramEnd"/>
      <w:r>
        <w:rPr>
          <w:i/>
        </w:rPr>
        <w:t xml:space="preserve"> History of Western Choral Music: Romanticism through the Avant-Garde</w:t>
      </w:r>
      <w:r>
        <w:t>. Volume 2. New York: Oxford University Press, 2016.</w:t>
      </w:r>
    </w:p>
    <w:p w14:paraId="1351B672" w14:textId="77777777" w:rsidR="00012A9F" w:rsidRDefault="00012A9F" w:rsidP="00012A9F">
      <w:pPr>
        <w:ind w:left="720" w:hanging="720"/>
      </w:pPr>
      <w:r>
        <w:t xml:space="preserve">Emmons, </w:t>
      </w:r>
      <w:proofErr w:type="spellStart"/>
      <w:r>
        <w:t>Shirlee</w:t>
      </w:r>
      <w:proofErr w:type="spellEnd"/>
      <w:r>
        <w:t xml:space="preserve"> and Constance Chase. </w:t>
      </w:r>
      <w:r>
        <w:rPr>
          <w:i/>
        </w:rPr>
        <w:t>Prescriptions for Choral Excellence: Tone, Text, Dynamic Leadership</w:t>
      </w:r>
      <w:r>
        <w:t>. Oxford: Oxford University Press, 2006.</w:t>
      </w:r>
    </w:p>
    <w:p w14:paraId="40D0E4A4" w14:textId="77777777" w:rsidR="00012A9F" w:rsidRDefault="00012A9F" w:rsidP="00012A9F">
      <w:pPr>
        <w:ind w:left="720" w:hanging="720"/>
      </w:pPr>
      <w:r>
        <w:t xml:space="preserve">Karna, Duane Richard, ed. </w:t>
      </w:r>
      <w:r>
        <w:rPr>
          <w:i/>
        </w:rPr>
        <w:t>The Use of the International Phonetic Alphabet in the Choral Rehearsal</w:t>
      </w:r>
      <w:r>
        <w:t>. Lanham, MD: The Scarecrow Press, Inc., 2010.</w:t>
      </w:r>
    </w:p>
    <w:p w14:paraId="28E04E62" w14:textId="77777777" w:rsidR="00012A9F" w:rsidRDefault="00012A9F" w:rsidP="00012A9F">
      <w:pPr>
        <w:ind w:left="720" w:hanging="720"/>
      </w:pPr>
      <w:r>
        <w:t xml:space="preserve">Moses, Don V., Robert W. </w:t>
      </w:r>
      <w:proofErr w:type="spellStart"/>
      <w:r>
        <w:t>Demaree</w:t>
      </w:r>
      <w:proofErr w:type="spellEnd"/>
      <w:r>
        <w:t xml:space="preserve">, Jr., and Allen F. </w:t>
      </w:r>
      <w:proofErr w:type="spellStart"/>
      <w:r>
        <w:t>Ohmes</w:t>
      </w:r>
      <w:proofErr w:type="spellEnd"/>
      <w:r>
        <w:t xml:space="preserve">. </w:t>
      </w:r>
      <w:r>
        <w:rPr>
          <w:i/>
        </w:rPr>
        <w:t>Face to Face with Orchestra and Chorus: A Handbook for Choral Conductors</w:t>
      </w:r>
      <w:r>
        <w:t>. 2</w:t>
      </w:r>
      <w:r w:rsidRPr="00C62BE6">
        <w:rPr>
          <w:vertAlign w:val="superscript"/>
        </w:rPr>
        <w:t>nd</w:t>
      </w:r>
      <w:r>
        <w:t xml:space="preserve"> edition. Bloomington: Indiana University Press, 2004.</w:t>
      </w:r>
    </w:p>
    <w:p w14:paraId="402BC12B" w14:textId="77777777" w:rsidR="008B011E" w:rsidRDefault="00012A9F" w:rsidP="00012A9F">
      <w:pPr>
        <w:spacing w:line="240" w:lineRule="exact"/>
        <w:ind w:left="360" w:hanging="360"/>
      </w:pPr>
      <w:r>
        <w:t xml:space="preserve">Phillips, Kenneth H. </w:t>
      </w:r>
      <w:r>
        <w:rPr>
          <w:i/>
        </w:rPr>
        <w:t>Directing the Choral Music Program</w:t>
      </w:r>
      <w:r>
        <w:t>. 2</w:t>
      </w:r>
      <w:r w:rsidRPr="00A83FA2">
        <w:rPr>
          <w:vertAlign w:val="superscript"/>
        </w:rPr>
        <w:t>nd</w:t>
      </w:r>
      <w:r>
        <w:t xml:space="preserve"> edition. New York: Oxford University Press, 2016.</w:t>
      </w:r>
    </w:p>
    <w:p w14:paraId="699E77F8" w14:textId="77777777" w:rsidR="00012A9F" w:rsidRDefault="00012A9F" w:rsidP="00012A9F">
      <w:pPr>
        <w:ind w:left="720" w:hanging="720"/>
      </w:pPr>
      <w:proofErr w:type="spellStart"/>
      <w:r>
        <w:t>Shrock</w:t>
      </w:r>
      <w:proofErr w:type="spellEnd"/>
      <w:r>
        <w:t xml:space="preserve">, Dennis. </w:t>
      </w:r>
      <w:r>
        <w:rPr>
          <w:i/>
        </w:rPr>
        <w:t xml:space="preserve">Choral Repertoire. </w:t>
      </w:r>
      <w:r>
        <w:t xml:space="preserve">New York: Oxford University Press, 2009. </w:t>
      </w:r>
    </w:p>
    <w:p w14:paraId="7F6D4DC4" w14:textId="77777777" w:rsidR="00012A9F" w:rsidRPr="00012A9F" w:rsidRDefault="00012A9F" w:rsidP="00012A9F">
      <w:pPr>
        <w:spacing w:line="240" w:lineRule="exact"/>
        <w:ind w:left="360" w:hanging="360"/>
      </w:pPr>
      <w:proofErr w:type="spellStart"/>
      <w:r>
        <w:t>Shrock</w:t>
      </w:r>
      <w:proofErr w:type="spellEnd"/>
      <w:r>
        <w:t xml:space="preserve">, Dennis, ed. </w:t>
      </w:r>
      <w:r>
        <w:rPr>
          <w:i/>
        </w:rPr>
        <w:t>Choral Scores</w:t>
      </w:r>
      <w:r>
        <w:t>. New York: Oxford University Press, 2015.</w:t>
      </w:r>
    </w:p>
    <w:p w14:paraId="1F4D4EE4" w14:textId="77777777" w:rsidR="008B011E" w:rsidRPr="00012A9F" w:rsidRDefault="008B011E">
      <w:pPr>
        <w:spacing w:line="240" w:lineRule="exact"/>
        <w:ind w:left="360" w:hanging="360"/>
      </w:pPr>
    </w:p>
    <w:p w14:paraId="73D84FE0" w14:textId="77777777" w:rsidR="008B011E" w:rsidRPr="00012A9F" w:rsidRDefault="008B011E">
      <w:pPr>
        <w:spacing w:line="240" w:lineRule="exact"/>
        <w:ind w:left="360" w:hanging="360"/>
      </w:pPr>
      <w:r w:rsidRPr="00012A9F">
        <w:rPr>
          <w:i/>
        </w:rPr>
        <w:t>Specialized instrumental:</w:t>
      </w:r>
    </w:p>
    <w:p w14:paraId="4C7D366A" w14:textId="77777777" w:rsidR="008B011E" w:rsidRPr="00012A9F" w:rsidRDefault="008B011E">
      <w:pPr>
        <w:spacing w:line="240" w:lineRule="exact"/>
        <w:ind w:left="360" w:hanging="360"/>
      </w:pPr>
      <w:proofErr w:type="spellStart"/>
      <w:r w:rsidRPr="00012A9F">
        <w:t>Battisti</w:t>
      </w:r>
      <w:proofErr w:type="spellEnd"/>
      <w:r w:rsidRPr="00012A9F">
        <w:t xml:space="preserve">, Frank L. and Robert </w:t>
      </w:r>
      <w:proofErr w:type="spellStart"/>
      <w:r w:rsidRPr="00012A9F">
        <w:t>Garofalo</w:t>
      </w:r>
      <w:proofErr w:type="spellEnd"/>
      <w:r w:rsidRPr="00012A9F">
        <w:t xml:space="preserve">.  </w:t>
      </w:r>
      <w:r w:rsidRPr="00012A9F">
        <w:rPr>
          <w:i/>
        </w:rPr>
        <w:t xml:space="preserve">Guide to Score Study for the Wind Band Conductor. </w:t>
      </w:r>
      <w:r w:rsidRPr="00012A9F">
        <w:t xml:space="preserve"> Ft. Lauderdale, FL: Meredith Music Pub.</w:t>
      </w:r>
    </w:p>
    <w:p w14:paraId="7A9D6C07" w14:textId="77777777" w:rsidR="008B011E" w:rsidRPr="00012A9F" w:rsidRDefault="008B011E">
      <w:pPr>
        <w:spacing w:line="240" w:lineRule="exact"/>
        <w:ind w:left="360" w:hanging="360"/>
      </w:pPr>
      <w:proofErr w:type="spellStart"/>
      <w:r w:rsidRPr="00012A9F">
        <w:t>Galkin</w:t>
      </w:r>
      <w:proofErr w:type="spellEnd"/>
      <w:r w:rsidRPr="00012A9F">
        <w:t xml:space="preserve">, Elliott. (1986). </w:t>
      </w:r>
      <w:r w:rsidRPr="00012A9F">
        <w:rPr>
          <w:i/>
        </w:rPr>
        <w:t>A History of Orchestral Conducting; In Theory and Practice</w:t>
      </w:r>
      <w:r w:rsidRPr="00012A9F">
        <w:t xml:space="preserve">. New York: Pendragon Press. </w:t>
      </w:r>
    </w:p>
    <w:p w14:paraId="04463B7D" w14:textId="77777777" w:rsidR="008B011E" w:rsidRPr="00012A9F" w:rsidRDefault="008B011E">
      <w:pPr>
        <w:spacing w:line="240" w:lineRule="exact"/>
        <w:ind w:left="360" w:hanging="360"/>
      </w:pPr>
      <w:proofErr w:type="spellStart"/>
      <w:r w:rsidRPr="00012A9F">
        <w:t>Grossbayne</w:t>
      </w:r>
      <w:proofErr w:type="spellEnd"/>
      <w:r w:rsidRPr="00012A9F">
        <w:t xml:space="preserve">, Benjamin.  </w:t>
      </w:r>
      <w:r w:rsidRPr="00012A9F">
        <w:rPr>
          <w:i/>
        </w:rPr>
        <w:t>Techniques of Modern Orchestral Conducting.</w:t>
      </w:r>
      <w:r w:rsidRPr="00012A9F">
        <w:t xml:space="preserve">  Cambridge, MA:  Harvard University Press.</w:t>
      </w:r>
    </w:p>
    <w:p w14:paraId="1564D01A" w14:textId="77777777" w:rsidR="008B011E" w:rsidRPr="00012A9F" w:rsidRDefault="008B011E">
      <w:pPr>
        <w:spacing w:line="240" w:lineRule="exact"/>
        <w:ind w:left="360" w:hanging="360"/>
      </w:pPr>
      <w:proofErr w:type="spellStart"/>
      <w:r w:rsidRPr="00012A9F">
        <w:t>Kohut</w:t>
      </w:r>
      <w:proofErr w:type="spellEnd"/>
      <w:r w:rsidRPr="00012A9F">
        <w:t>, Daniel.</w:t>
      </w:r>
      <w:r w:rsidRPr="00012A9F">
        <w:rPr>
          <w:i/>
        </w:rPr>
        <w:t xml:space="preserve">  Instrumental Music Pedagogy.</w:t>
      </w:r>
      <w:r w:rsidRPr="00012A9F">
        <w:t xml:space="preserve">  Englewood Cliffs, NJ:  Prentice-Hall, Inc. (out of print)</w:t>
      </w:r>
    </w:p>
    <w:p w14:paraId="579036EE" w14:textId="77777777" w:rsidR="008B011E" w:rsidRPr="00012A9F" w:rsidRDefault="008B011E">
      <w:pPr>
        <w:spacing w:line="240" w:lineRule="exact"/>
      </w:pPr>
    </w:p>
    <w:p w14:paraId="52983F39" w14:textId="77777777" w:rsidR="008B011E" w:rsidRPr="00012A9F" w:rsidRDefault="008B011E">
      <w:pPr>
        <w:ind w:left="360" w:hanging="360"/>
        <w:rPr>
          <w:i/>
        </w:rPr>
      </w:pPr>
      <w:r w:rsidRPr="00012A9F">
        <w:rPr>
          <w:i/>
        </w:rPr>
        <w:t>Interesting Books About Conductors</w:t>
      </w:r>
    </w:p>
    <w:p w14:paraId="35BE43BA" w14:textId="77777777" w:rsidR="0070616E" w:rsidRDefault="0070616E" w:rsidP="00CB61E1">
      <w:pPr>
        <w:spacing w:line="240" w:lineRule="exact"/>
        <w:ind w:left="360" w:hanging="360"/>
      </w:pPr>
      <w:r w:rsidRPr="000F30F4">
        <w:t xml:space="preserve">Bowen, José Antonio. </w:t>
      </w:r>
      <w:r w:rsidRPr="000F30F4">
        <w:rPr>
          <w:i/>
        </w:rPr>
        <w:t>The Cambridge Companion to Conducting</w:t>
      </w:r>
      <w:r w:rsidRPr="000F30F4">
        <w:t>. Cambridge: Cambridge University Press, 2003.</w:t>
      </w:r>
    </w:p>
    <w:p w14:paraId="5F38FE20" w14:textId="77777777" w:rsidR="008B011E" w:rsidRDefault="0070616E">
      <w:pPr>
        <w:spacing w:line="240" w:lineRule="exact"/>
        <w:ind w:left="360" w:hanging="360"/>
      </w:pPr>
      <w:proofErr w:type="spellStart"/>
      <w:r w:rsidRPr="000F30F4">
        <w:t>Lebrecht</w:t>
      </w:r>
      <w:proofErr w:type="spellEnd"/>
      <w:r w:rsidRPr="000F30F4">
        <w:t xml:space="preserve">, Norman. </w:t>
      </w:r>
      <w:r w:rsidRPr="000F30F4">
        <w:rPr>
          <w:i/>
        </w:rPr>
        <w:t>The Maestro Myth: Great Conductors in Pursuit of Power</w:t>
      </w:r>
      <w:r w:rsidRPr="000F30F4">
        <w:t>. N</w:t>
      </w:r>
      <w:r>
        <w:t>ew York: Birch Lane Press, 1991</w:t>
      </w:r>
      <w:r w:rsidR="008B011E" w:rsidRPr="00012A9F">
        <w:t>.</w:t>
      </w:r>
    </w:p>
    <w:p w14:paraId="2879FD60" w14:textId="77777777" w:rsidR="00CB61E1" w:rsidRPr="00CB61E1" w:rsidRDefault="00CB61E1">
      <w:pPr>
        <w:spacing w:line="240" w:lineRule="exact"/>
        <w:ind w:left="360" w:hanging="360"/>
      </w:pPr>
      <w:proofErr w:type="spellStart"/>
      <w:r>
        <w:t>Mauceri</w:t>
      </w:r>
      <w:proofErr w:type="spellEnd"/>
      <w:r>
        <w:t xml:space="preserve">, John. </w:t>
      </w:r>
      <w:r>
        <w:rPr>
          <w:i/>
        </w:rPr>
        <w:t xml:space="preserve">Maestros and Their Music: The Art and Alchemy of Conducting. </w:t>
      </w:r>
      <w:r>
        <w:t xml:space="preserve">New York: Alfred A. Knopf, 2017. </w:t>
      </w:r>
    </w:p>
    <w:p w14:paraId="6AFA06FE" w14:textId="77777777" w:rsidR="00CB61E1" w:rsidRDefault="00CB61E1">
      <w:pPr>
        <w:spacing w:line="240" w:lineRule="exact"/>
        <w:ind w:left="360" w:hanging="360"/>
      </w:pPr>
      <w:r>
        <w:t xml:space="preserve">Schoenberg, Harold C. </w:t>
      </w:r>
      <w:r>
        <w:rPr>
          <w:i/>
        </w:rPr>
        <w:t xml:space="preserve">The Great Conductors. </w:t>
      </w:r>
      <w:r>
        <w:t>New York: Simon and Schuster, 1967.</w:t>
      </w:r>
    </w:p>
    <w:p w14:paraId="14EB242E" w14:textId="77777777" w:rsidR="00CB61E1" w:rsidRPr="00CB61E1" w:rsidRDefault="00CB61E1">
      <w:pPr>
        <w:spacing w:line="240" w:lineRule="exact"/>
        <w:ind w:left="360" w:hanging="360"/>
      </w:pPr>
      <w:r>
        <w:t xml:space="preserve">Service, Tom. </w:t>
      </w:r>
      <w:r>
        <w:rPr>
          <w:i/>
        </w:rPr>
        <w:t xml:space="preserve">Music </w:t>
      </w:r>
      <w:proofErr w:type="gramStart"/>
      <w:r>
        <w:rPr>
          <w:i/>
        </w:rPr>
        <w:t>As</w:t>
      </w:r>
      <w:proofErr w:type="gramEnd"/>
      <w:r>
        <w:rPr>
          <w:i/>
        </w:rPr>
        <w:t xml:space="preserve"> Alchemy: Journeys with Great Conductors and their Orchestras. </w:t>
      </w:r>
      <w:r>
        <w:t xml:space="preserve">London, Faber and Faber Ltd., 2012. </w:t>
      </w:r>
    </w:p>
    <w:p w14:paraId="1BD7AD63" w14:textId="77777777" w:rsidR="0070616E" w:rsidRPr="00012A9F" w:rsidRDefault="0070616E"/>
    <w:p w14:paraId="3C237D0A" w14:textId="77777777" w:rsidR="008B011E" w:rsidRPr="00012A9F" w:rsidRDefault="008B011E">
      <w:pPr>
        <w:rPr>
          <w:i/>
        </w:rPr>
      </w:pPr>
      <w:r w:rsidRPr="00012A9F">
        <w:rPr>
          <w:i/>
        </w:rPr>
        <w:t>Humor?</w:t>
      </w:r>
    </w:p>
    <w:p w14:paraId="3880CCD0" w14:textId="77777777" w:rsidR="008B011E" w:rsidRPr="00012A9F" w:rsidRDefault="008B011E">
      <w:proofErr w:type="spellStart"/>
      <w:r w:rsidRPr="00012A9F">
        <w:t>Carlinsky</w:t>
      </w:r>
      <w:proofErr w:type="spellEnd"/>
      <w:r w:rsidRPr="00012A9F">
        <w:t xml:space="preserve">, Dan and Ed </w:t>
      </w:r>
      <w:proofErr w:type="spellStart"/>
      <w:r w:rsidRPr="00012A9F">
        <w:t>Goodgold</w:t>
      </w:r>
      <w:proofErr w:type="spellEnd"/>
      <w:r w:rsidRPr="00012A9F">
        <w:t xml:space="preserve">.  (1991. </w:t>
      </w:r>
      <w:r w:rsidRPr="00012A9F">
        <w:rPr>
          <w:i/>
        </w:rPr>
        <w:t>The Armchair Conductor: How to Lead a Symphony Orchestra in the Privacy of Your Own Home.</w:t>
      </w:r>
      <w:r w:rsidRPr="00012A9F">
        <w:t xml:space="preserve"> New York: Dell Publishing (Bantam Doubleday Dell Publishing Group, Inc.).</w:t>
      </w:r>
    </w:p>
    <w:p w14:paraId="403E1BC8" w14:textId="77777777" w:rsidR="008B011E" w:rsidRPr="00012A9F" w:rsidRDefault="008B011E">
      <w:pPr>
        <w:spacing w:line="240" w:lineRule="exact"/>
      </w:pPr>
    </w:p>
    <w:p w14:paraId="29BCA7CA" w14:textId="77777777" w:rsidR="008B011E" w:rsidRPr="00012A9F" w:rsidRDefault="008B011E">
      <w:pPr>
        <w:spacing w:line="240" w:lineRule="exact"/>
        <w:ind w:left="360" w:hanging="360"/>
      </w:pPr>
      <w:r w:rsidRPr="00012A9F">
        <w:rPr>
          <w:i/>
        </w:rPr>
        <w:t>General nature/advanced techniques:</w:t>
      </w:r>
    </w:p>
    <w:p w14:paraId="457DCBF2" w14:textId="77777777" w:rsidR="00CB61E1" w:rsidRDefault="00CB61E1">
      <w:pPr>
        <w:spacing w:line="240" w:lineRule="exact"/>
        <w:ind w:left="360" w:hanging="360"/>
      </w:pPr>
      <w:proofErr w:type="spellStart"/>
      <w:r w:rsidRPr="000F30F4">
        <w:lastRenderedPageBreak/>
        <w:t>Demaree</w:t>
      </w:r>
      <w:proofErr w:type="spellEnd"/>
      <w:r w:rsidRPr="000F30F4">
        <w:t xml:space="preserve">, Jr., Robert W. and Don V. Moses. </w:t>
      </w:r>
      <w:r w:rsidRPr="000F30F4">
        <w:rPr>
          <w:i/>
        </w:rPr>
        <w:t>The Complete Conductor: A Comprehensive Resource for the Professional Conductor of the Twenty-First Century</w:t>
      </w:r>
      <w:r w:rsidRPr="000F30F4">
        <w:t>. Englewood Cliffs, NJ: Prentice Hall, 1995.</w:t>
      </w:r>
    </w:p>
    <w:p w14:paraId="0605DB69" w14:textId="77777777" w:rsidR="00CB61E1" w:rsidRPr="00CB61E1" w:rsidRDefault="00CB61E1">
      <w:pPr>
        <w:spacing w:line="240" w:lineRule="exact"/>
        <w:ind w:left="360" w:hanging="360"/>
      </w:pPr>
      <w:r>
        <w:t xml:space="preserve">Gibson, Mark. </w:t>
      </w:r>
      <w:r>
        <w:rPr>
          <w:i/>
        </w:rPr>
        <w:t xml:space="preserve">The Beat Stops Here: Lessons on and off the Podium for Today’s Conductor. </w:t>
      </w:r>
      <w:r>
        <w:t>Oxford: Oxford University Press, 2017.</w:t>
      </w:r>
    </w:p>
    <w:p w14:paraId="29BEEC1D" w14:textId="77777777" w:rsidR="00CB61E1" w:rsidRDefault="00CB61E1">
      <w:pPr>
        <w:spacing w:line="240" w:lineRule="exact"/>
        <w:ind w:left="360" w:hanging="360"/>
      </w:pPr>
      <w:r>
        <w:t xml:space="preserve">Green, Elizabeth A. H. and Mark Gibson. </w:t>
      </w:r>
      <w:r>
        <w:rPr>
          <w:i/>
        </w:rPr>
        <w:t>The Modern Conductor</w:t>
      </w:r>
      <w:r>
        <w:t>. 7</w:t>
      </w:r>
      <w:r w:rsidRPr="00040A11">
        <w:rPr>
          <w:vertAlign w:val="superscript"/>
        </w:rPr>
        <w:t>th</w:t>
      </w:r>
      <w:r>
        <w:t xml:space="preserve"> edition. Upper Saddle River, NJ.: Pearson Education, 2004.</w:t>
      </w:r>
    </w:p>
    <w:p w14:paraId="1C74EB61" w14:textId="77777777" w:rsidR="00CB61E1" w:rsidRDefault="00CB61E1">
      <w:pPr>
        <w:spacing w:line="240" w:lineRule="exact"/>
        <w:ind w:left="360" w:hanging="360"/>
      </w:pPr>
      <w:r>
        <w:t xml:space="preserve">Leinsdorf, Erich. </w:t>
      </w:r>
      <w:r>
        <w:rPr>
          <w:i/>
        </w:rPr>
        <w:t>The Composer’s Advocate: A Radical Orthodoxy for Musicians.</w:t>
      </w:r>
      <w:r>
        <w:t xml:space="preserve"> New Haven, CT.: Yale University Press, 1981.</w:t>
      </w:r>
    </w:p>
    <w:p w14:paraId="4C76AFB8" w14:textId="77777777" w:rsidR="00CB61E1" w:rsidRPr="00CB61E1" w:rsidRDefault="00CB61E1">
      <w:pPr>
        <w:spacing w:line="240" w:lineRule="exact"/>
        <w:ind w:left="360" w:hanging="360"/>
      </w:pPr>
      <w:r>
        <w:t xml:space="preserve">Meier, Gustav. </w:t>
      </w:r>
      <w:r>
        <w:rPr>
          <w:i/>
        </w:rPr>
        <w:t xml:space="preserve">The Score, the Orchestra, and the Conductor. </w:t>
      </w:r>
      <w:r>
        <w:t>Oxford: Oxford University Press, 2009.</w:t>
      </w:r>
    </w:p>
    <w:p w14:paraId="00400AA0" w14:textId="77777777" w:rsidR="008B011E" w:rsidRDefault="00CB61E1">
      <w:pPr>
        <w:spacing w:line="240" w:lineRule="exact"/>
        <w:ind w:left="360" w:hanging="360"/>
      </w:pPr>
      <w:r w:rsidRPr="000F30F4">
        <w:t xml:space="preserve">Rudolf, Max. </w:t>
      </w:r>
      <w:r w:rsidRPr="000F30F4">
        <w:rPr>
          <w:i/>
        </w:rPr>
        <w:t>The Grammar of Conducting: A Comprehensive Guide to Baton Technique and Interpretation</w:t>
      </w:r>
      <w:r w:rsidRPr="000F30F4">
        <w:t>. 3</w:t>
      </w:r>
      <w:r w:rsidRPr="000F30F4">
        <w:rPr>
          <w:vertAlign w:val="superscript"/>
        </w:rPr>
        <w:t>rd</w:t>
      </w:r>
      <w:r w:rsidRPr="000F30F4">
        <w:t xml:space="preserve"> Edition. New York: </w:t>
      </w:r>
      <w:proofErr w:type="spellStart"/>
      <w:r w:rsidRPr="000F30F4">
        <w:t>Schirmer</w:t>
      </w:r>
      <w:proofErr w:type="spellEnd"/>
      <w:r w:rsidRPr="000F30F4">
        <w:t xml:space="preserve"> Books, 1995.</w:t>
      </w:r>
    </w:p>
    <w:p w14:paraId="33E45B5E" w14:textId="77777777" w:rsidR="00CB61E1" w:rsidRDefault="00CB61E1">
      <w:pPr>
        <w:spacing w:line="240" w:lineRule="exact"/>
        <w:ind w:left="360" w:hanging="360"/>
      </w:pPr>
      <w:r>
        <w:t xml:space="preserve">Schuller, Gunther. </w:t>
      </w:r>
      <w:r>
        <w:rPr>
          <w:i/>
        </w:rPr>
        <w:t xml:space="preserve">The </w:t>
      </w:r>
      <w:proofErr w:type="spellStart"/>
      <w:r>
        <w:rPr>
          <w:i/>
        </w:rPr>
        <w:t>Compleat</w:t>
      </w:r>
      <w:proofErr w:type="spellEnd"/>
      <w:r>
        <w:rPr>
          <w:i/>
        </w:rPr>
        <w:t xml:space="preserve"> Conductor</w:t>
      </w:r>
      <w:r>
        <w:t>. New York: Oxford University Press, 1997.</w:t>
      </w:r>
    </w:p>
    <w:p w14:paraId="5A91E450" w14:textId="77777777" w:rsidR="00CB61E1" w:rsidRPr="00CB61E1" w:rsidRDefault="00CB61E1">
      <w:pPr>
        <w:spacing w:line="240" w:lineRule="exact"/>
        <w:ind w:left="360" w:hanging="360"/>
      </w:pPr>
      <w:proofErr w:type="spellStart"/>
      <w:r>
        <w:t>Talgam</w:t>
      </w:r>
      <w:proofErr w:type="spellEnd"/>
      <w:r>
        <w:t xml:space="preserve">, </w:t>
      </w:r>
      <w:proofErr w:type="spellStart"/>
      <w:r>
        <w:t>Itay</w:t>
      </w:r>
      <w:proofErr w:type="spellEnd"/>
      <w:r>
        <w:t xml:space="preserve">. </w:t>
      </w:r>
      <w:r>
        <w:rPr>
          <w:i/>
        </w:rPr>
        <w:t xml:space="preserve">The Ignorant Maestro: How Great Leaders Inspire Unpredictable Brilliance. </w:t>
      </w:r>
      <w:r>
        <w:t>New York: Penguin Publishing Group, 2015.</w:t>
      </w:r>
    </w:p>
    <w:p w14:paraId="29F0BE03" w14:textId="77777777" w:rsidR="00CB61E1" w:rsidRDefault="00CB61E1">
      <w:pPr>
        <w:spacing w:line="240" w:lineRule="exact"/>
        <w:ind w:left="360" w:hanging="360"/>
      </w:pPr>
      <w:proofErr w:type="spellStart"/>
      <w:r>
        <w:t>Wittry</w:t>
      </w:r>
      <w:proofErr w:type="spellEnd"/>
      <w:r>
        <w:t xml:space="preserve">, Diane. </w:t>
      </w:r>
      <w:r>
        <w:rPr>
          <w:i/>
        </w:rPr>
        <w:t>Beyond the Baton: What Every Conductor Needs to Know.</w:t>
      </w:r>
      <w:r>
        <w:t xml:space="preserve"> Oxford: Oxford University Press, 2007.</w:t>
      </w:r>
    </w:p>
    <w:p w14:paraId="13B6309D" w14:textId="77777777" w:rsidR="006F280F" w:rsidRDefault="006F280F">
      <w:pPr>
        <w:spacing w:line="240" w:lineRule="exact"/>
        <w:ind w:left="360" w:hanging="360"/>
      </w:pPr>
    </w:p>
    <w:p w14:paraId="4F73C15D" w14:textId="77777777" w:rsidR="006F280F" w:rsidRDefault="006F280F">
      <w:pPr>
        <w:spacing w:line="240" w:lineRule="exact"/>
        <w:ind w:left="360" w:hanging="360"/>
      </w:pPr>
    </w:p>
    <w:p w14:paraId="26CDEDD2" w14:textId="77777777" w:rsidR="006F280F" w:rsidRDefault="006F280F">
      <w:pPr>
        <w:spacing w:line="240" w:lineRule="exact"/>
        <w:ind w:left="360" w:hanging="360"/>
      </w:pPr>
    </w:p>
    <w:p w14:paraId="45294D62" w14:textId="77777777" w:rsidR="006F280F" w:rsidRDefault="006F280F">
      <w:pPr>
        <w:spacing w:line="240" w:lineRule="exact"/>
        <w:ind w:left="360" w:hanging="360"/>
      </w:pPr>
    </w:p>
    <w:p w14:paraId="5C8A7600" w14:textId="77777777" w:rsidR="006F280F" w:rsidRDefault="006F280F">
      <w:pPr>
        <w:spacing w:line="240" w:lineRule="exact"/>
        <w:ind w:left="360" w:hanging="360"/>
      </w:pPr>
    </w:p>
    <w:p w14:paraId="46DDD031" w14:textId="77777777" w:rsidR="006F280F" w:rsidRDefault="006F280F">
      <w:pPr>
        <w:spacing w:line="240" w:lineRule="exact"/>
        <w:ind w:left="360" w:hanging="360"/>
      </w:pPr>
    </w:p>
    <w:p w14:paraId="4688BABF" w14:textId="77777777" w:rsidR="006F280F" w:rsidRDefault="006F280F">
      <w:pPr>
        <w:spacing w:line="240" w:lineRule="exact"/>
        <w:ind w:left="360" w:hanging="360"/>
      </w:pPr>
    </w:p>
    <w:p w14:paraId="06710E27" w14:textId="77777777" w:rsidR="006F280F" w:rsidRDefault="006F280F">
      <w:pPr>
        <w:spacing w:line="240" w:lineRule="exact"/>
        <w:ind w:left="360" w:hanging="360"/>
      </w:pPr>
    </w:p>
    <w:p w14:paraId="3A389CB3" w14:textId="77777777" w:rsidR="006F280F" w:rsidRDefault="006F280F">
      <w:pPr>
        <w:spacing w:line="240" w:lineRule="exact"/>
        <w:ind w:left="360" w:hanging="360"/>
      </w:pPr>
    </w:p>
    <w:p w14:paraId="28E05127" w14:textId="77777777" w:rsidR="006F280F" w:rsidRDefault="006F280F">
      <w:pPr>
        <w:spacing w:line="240" w:lineRule="exact"/>
        <w:ind w:left="360" w:hanging="360"/>
      </w:pPr>
    </w:p>
    <w:p w14:paraId="4095FBA4" w14:textId="77777777" w:rsidR="006F280F" w:rsidRDefault="006F280F">
      <w:pPr>
        <w:spacing w:line="240" w:lineRule="exact"/>
        <w:ind w:left="360" w:hanging="360"/>
      </w:pPr>
    </w:p>
    <w:p w14:paraId="54E39E70" w14:textId="77777777" w:rsidR="006F280F" w:rsidRDefault="006F280F">
      <w:pPr>
        <w:spacing w:line="240" w:lineRule="exact"/>
        <w:ind w:left="360" w:hanging="360"/>
      </w:pPr>
    </w:p>
    <w:p w14:paraId="3B42230D" w14:textId="77777777" w:rsidR="006F280F" w:rsidRDefault="006F280F">
      <w:pPr>
        <w:spacing w:line="240" w:lineRule="exact"/>
        <w:ind w:left="360" w:hanging="360"/>
      </w:pPr>
    </w:p>
    <w:p w14:paraId="734786EE" w14:textId="77777777" w:rsidR="006F280F" w:rsidRDefault="006F280F">
      <w:pPr>
        <w:spacing w:line="240" w:lineRule="exact"/>
        <w:ind w:left="360" w:hanging="360"/>
      </w:pPr>
    </w:p>
    <w:p w14:paraId="1A10572B" w14:textId="77777777" w:rsidR="006F280F" w:rsidRDefault="006F280F">
      <w:pPr>
        <w:spacing w:line="240" w:lineRule="exact"/>
        <w:ind w:left="360" w:hanging="360"/>
      </w:pPr>
    </w:p>
    <w:p w14:paraId="7FECC616" w14:textId="77777777" w:rsidR="006F280F" w:rsidRDefault="006F280F">
      <w:pPr>
        <w:spacing w:line="240" w:lineRule="exact"/>
        <w:ind w:left="360" w:hanging="360"/>
      </w:pPr>
    </w:p>
    <w:p w14:paraId="39784669" w14:textId="77777777" w:rsidR="006F280F" w:rsidRDefault="006F280F">
      <w:pPr>
        <w:spacing w:line="240" w:lineRule="exact"/>
        <w:ind w:left="360" w:hanging="360"/>
      </w:pPr>
    </w:p>
    <w:p w14:paraId="5631ECE8" w14:textId="77777777" w:rsidR="006F280F" w:rsidRDefault="006F280F">
      <w:pPr>
        <w:spacing w:line="240" w:lineRule="exact"/>
        <w:ind w:left="360" w:hanging="360"/>
      </w:pPr>
    </w:p>
    <w:p w14:paraId="545A540D" w14:textId="77777777" w:rsidR="006F280F" w:rsidRDefault="006F280F">
      <w:pPr>
        <w:spacing w:line="240" w:lineRule="exact"/>
        <w:ind w:left="360" w:hanging="360"/>
      </w:pPr>
    </w:p>
    <w:p w14:paraId="28575369" w14:textId="77777777" w:rsidR="006F280F" w:rsidRDefault="006F280F">
      <w:pPr>
        <w:spacing w:line="240" w:lineRule="exact"/>
        <w:ind w:left="360" w:hanging="360"/>
      </w:pPr>
    </w:p>
    <w:p w14:paraId="3927B112" w14:textId="77777777" w:rsidR="006F280F" w:rsidRDefault="006F280F">
      <w:pPr>
        <w:spacing w:line="240" w:lineRule="exact"/>
        <w:ind w:left="360" w:hanging="360"/>
      </w:pPr>
    </w:p>
    <w:p w14:paraId="42C0D5C8" w14:textId="77777777" w:rsidR="006F280F" w:rsidRDefault="006F280F">
      <w:pPr>
        <w:spacing w:line="240" w:lineRule="exact"/>
        <w:ind w:left="360" w:hanging="360"/>
      </w:pPr>
    </w:p>
    <w:p w14:paraId="7AD6361D" w14:textId="77777777" w:rsidR="006F280F" w:rsidRDefault="006F280F">
      <w:pPr>
        <w:spacing w:line="240" w:lineRule="exact"/>
        <w:ind w:left="360" w:hanging="360"/>
      </w:pPr>
    </w:p>
    <w:p w14:paraId="06E6FC49" w14:textId="77777777" w:rsidR="006F280F" w:rsidRDefault="006F280F">
      <w:pPr>
        <w:spacing w:line="240" w:lineRule="exact"/>
        <w:ind w:left="360" w:hanging="360"/>
      </w:pPr>
    </w:p>
    <w:p w14:paraId="666938D6" w14:textId="77777777" w:rsidR="006F280F" w:rsidRDefault="006F280F">
      <w:pPr>
        <w:spacing w:line="240" w:lineRule="exact"/>
        <w:ind w:left="360" w:hanging="360"/>
      </w:pPr>
    </w:p>
    <w:p w14:paraId="6DB64C0C" w14:textId="77777777" w:rsidR="006F280F" w:rsidRDefault="006F280F">
      <w:pPr>
        <w:spacing w:line="240" w:lineRule="exact"/>
        <w:ind w:left="360" w:hanging="360"/>
      </w:pPr>
    </w:p>
    <w:p w14:paraId="05904E31" w14:textId="5536B11C" w:rsidR="00F04503" w:rsidRDefault="00F04503">
      <w:r>
        <w:br w:type="page"/>
      </w:r>
    </w:p>
    <w:p w14:paraId="2E355112" w14:textId="77777777" w:rsidR="006F280F" w:rsidRDefault="006F280F">
      <w:pPr>
        <w:spacing w:line="240" w:lineRule="exact"/>
        <w:ind w:left="360" w:hanging="360"/>
      </w:pPr>
    </w:p>
    <w:p w14:paraId="040A3C4C" w14:textId="77777777" w:rsidR="006F280F" w:rsidRDefault="006F280F" w:rsidP="006F280F">
      <w:pPr>
        <w:jc w:val="center"/>
        <w:rPr>
          <w:b/>
        </w:rPr>
      </w:pPr>
      <w:r>
        <w:rPr>
          <w:b/>
        </w:rPr>
        <w:t>Conducting Self-Evaluation</w:t>
      </w:r>
    </w:p>
    <w:p w14:paraId="17B7E8EF" w14:textId="77777777" w:rsidR="006F280F" w:rsidRDefault="006F280F" w:rsidP="006F280F">
      <w:pPr>
        <w:jc w:val="center"/>
      </w:pPr>
    </w:p>
    <w:p w14:paraId="056FCA95" w14:textId="77777777" w:rsidR="006F280F" w:rsidRDefault="006F280F" w:rsidP="006F280F"/>
    <w:p w14:paraId="2CBB5A9F" w14:textId="77777777" w:rsidR="006F280F" w:rsidRDefault="006F280F" w:rsidP="006F280F">
      <w:r>
        <w:t>Name: ___________________________</w:t>
      </w:r>
      <w:r>
        <w:tab/>
      </w:r>
    </w:p>
    <w:p w14:paraId="2A904AD9" w14:textId="77777777" w:rsidR="006F280F" w:rsidRDefault="006F280F" w:rsidP="006F280F"/>
    <w:p w14:paraId="7C942C70" w14:textId="77777777" w:rsidR="006F280F" w:rsidRDefault="006F280F" w:rsidP="006F280F"/>
    <w:p w14:paraId="5B79BB13" w14:textId="77777777" w:rsidR="006F280F" w:rsidRDefault="006F280F" w:rsidP="006F280F"/>
    <w:p w14:paraId="680AA171" w14:textId="77777777" w:rsidR="006F280F" w:rsidRDefault="006F280F" w:rsidP="006F280F">
      <w:r>
        <w:t>Date of lesson: _________________</w:t>
      </w:r>
      <w:r>
        <w:tab/>
      </w:r>
      <w:r>
        <w:tab/>
        <w:t>Date evaluation turned in: ___________________</w:t>
      </w:r>
    </w:p>
    <w:p w14:paraId="7AE04836" w14:textId="77777777" w:rsidR="006F280F" w:rsidRDefault="006F280F" w:rsidP="006F280F"/>
    <w:p w14:paraId="093F297F" w14:textId="77777777" w:rsidR="006F280F" w:rsidRDefault="006F280F" w:rsidP="006F280F"/>
    <w:p w14:paraId="57279393" w14:textId="77777777" w:rsidR="006F280F" w:rsidRDefault="006F280F" w:rsidP="006F280F"/>
    <w:p w14:paraId="24554F36" w14:textId="77777777" w:rsidR="006F280F" w:rsidRDefault="006F280F" w:rsidP="006F280F">
      <w:pPr>
        <w:rPr>
          <w:b/>
        </w:rPr>
      </w:pPr>
      <w:r>
        <w:rPr>
          <w:b/>
        </w:rPr>
        <w:t>Matters of posture (head, shoulders, overall alignment):</w:t>
      </w:r>
    </w:p>
    <w:p w14:paraId="77CC982A" w14:textId="77777777" w:rsidR="006F280F" w:rsidRDefault="006F280F" w:rsidP="006F280F">
      <w:pPr>
        <w:rPr>
          <w:b/>
        </w:rPr>
      </w:pPr>
    </w:p>
    <w:p w14:paraId="7EF68362" w14:textId="77777777" w:rsidR="006F280F" w:rsidRDefault="006F280F" w:rsidP="006F280F">
      <w:pPr>
        <w:rPr>
          <w:b/>
        </w:rPr>
      </w:pPr>
    </w:p>
    <w:p w14:paraId="521B37D1" w14:textId="77777777" w:rsidR="006F280F" w:rsidRDefault="006F280F" w:rsidP="006F280F">
      <w:pPr>
        <w:rPr>
          <w:b/>
        </w:rPr>
      </w:pPr>
    </w:p>
    <w:p w14:paraId="79393872" w14:textId="77777777" w:rsidR="006F280F" w:rsidRDefault="006F280F" w:rsidP="006F280F">
      <w:pPr>
        <w:rPr>
          <w:b/>
        </w:rPr>
      </w:pPr>
    </w:p>
    <w:p w14:paraId="2337605B" w14:textId="77777777" w:rsidR="006F280F" w:rsidRDefault="006F280F" w:rsidP="006F280F">
      <w:pPr>
        <w:rPr>
          <w:b/>
        </w:rPr>
      </w:pPr>
    </w:p>
    <w:p w14:paraId="1E784F1D" w14:textId="77777777" w:rsidR="006F280F" w:rsidRDefault="006F280F" w:rsidP="006F280F">
      <w:pPr>
        <w:rPr>
          <w:b/>
        </w:rPr>
      </w:pPr>
      <w:r>
        <w:rPr>
          <w:b/>
        </w:rPr>
        <w:t>Unnecessary physical/facial tension:</w:t>
      </w:r>
    </w:p>
    <w:p w14:paraId="087FCD07" w14:textId="77777777" w:rsidR="006F280F" w:rsidRDefault="006F280F" w:rsidP="006F280F">
      <w:pPr>
        <w:rPr>
          <w:b/>
        </w:rPr>
      </w:pPr>
    </w:p>
    <w:p w14:paraId="29E92F94" w14:textId="77777777" w:rsidR="006F280F" w:rsidRDefault="006F280F" w:rsidP="006F280F">
      <w:pPr>
        <w:rPr>
          <w:b/>
        </w:rPr>
      </w:pPr>
    </w:p>
    <w:p w14:paraId="71D316C8" w14:textId="77777777" w:rsidR="006F280F" w:rsidRDefault="006F280F" w:rsidP="006F280F">
      <w:pPr>
        <w:rPr>
          <w:b/>
        </w:rPr>
      </w:pPr>
    </w:p>
    <w:p w14:paraId="4A1DE493" w14:textId="77777777" w:rsidR="006F280F" w:rsidRDefault="006F280F" w:rsidP="006F280F">
      <w:pPr>
        <w:rPr>
          <w:b/>
        </w:rPr>
      </w:pPr>
    </w:p>
    <w:p w14:paraId="77D6C739" w14:textId="77777777" w:rsidR="006F280F" w:rsidRDefault="006F280F" w:rsidP="006F280F">
      <w:pPr>
        <w:rPr>
          <w:b/>
        </w:rPr>
      </w:pPr>
    </w:p>
    <w:p w14:paraId="05A5BE29" w14:textId="77777777" w:rsidR="006F280F" w:rsidRDefault="006F280F" w:rsidP="006F280F">
      <w:pPr>
        <w:rPr>
          <w:b/>
        </w:rPr>
      </w:pPr>
      <w:r>
        <w:rPr>
          <w:b/>
        </w:rPr>
        <w:t>Unnecessary physical movement (feet, upper body, etc.):</w:t>
      </w:r>
    </w:p>
    <w:p w14:paraId="427CE676" w14:textId="77777777" w:rsidR="006F280F" w:rsidRDefault="006F280F" w:rsidP="006F280F">
      <w:pPr>
        <w:rPr>
          <w:b/>
        </w:rPr>
      </w:pPr>
    </w:p>
    <w:p w14:paraId="4CA22637" w14:textId="77777777" w:rsidR="006F280F" w:rsidRDefault="006F280F" w:rsidP="006F280F">
      <w:pPr>
        <w:rPr>
          <w:b/>
        </w:rPr>
      </w:pPr>
    </w:p>
    <w:p w14:paraId="03A0F4A9" w14:textId="77777777" w:rsidR="006F280F" w:rsidRDefault="006F280F" w:rsidP="006F280F">
      <w:pPr>
        <w:rPr>
          <w:b/>
        </w:rPr>
      </w:pPr>
    </w:p>
    <w:p w14:paraId="50D6A15B" w14:textId="77777777" w:rsidR="006F280F" w:rsidRDefault="006F280F" w:rsidP="006F280F">
      <w:pPr>
        <w:rPr>
          <w:b/>
        </w:rPr>
      </w:pPr>
    </w:p>
    <w:p w14:paraId="54F8EF1B" w14:textId="77777777" w:rsidR="006F280F" w:rsidRPr="00674B56" w:rsidRDefault="006F280F" w:rsidP="006F280F">
      <w:pPr>
        <w:rPr>
          <w:b/>
        </w:rPr>
      </w:pPr>
    </w:p>
    <w:p w14:paraId="6CF9D0D9" w14:textId="77777777" w:rsidR="006F280F" w:rsidRPr="00674B56" w:rsidRDefault="006F280F" w:rsidP="006F280F">
      <w:pPr>
        <w:rPr>
          <w:b/>
        </w:rPr>
      </w:pPr>
      <w:r w:rsidRPr="00674B56">
        <w:rPr>
          <w:b/>
        </w:rPr>
        <w:t xml:space="preserve">How does </w:t>
      </w:r>
      <w:r>
        <w:rPr>
          <w:b/>
        </w:rPr>
        <w:t xml:space="preserve">the ensemble sound relate to any of the issues above? </w:t>
      </w:r>
    </w:p>
    <w:p w14:paraId="46CE0034" w14:textId="77777777" w:rsidR="006F280F" w:rsidRPr="00674B56" w:rsidRDefault="006F280F" w:rsidP="006F280F">
      <w:pPr>
        <w:rPr>
          <w:b/>
        </w:rPr>
      </w:pPr>
    </w:p>
    <w:p w14:paraId="67EAAFF7" w14:textId="77777777" w:rsidR="006F280F" w:rsidRPr="00674B56" w:rsidRDefault="006F280F" w:rsidP="006F280F">
      <w:pPr>
        <w:rPr>
          <w:b/>
        </w:rPr>
      </w:pPr>
    </w:p>
    <w:p w14:paraId="316D9835" w14:textId="77777777" w:rsidR="006F280F" w:rsidRDefault="006F280F" w:rsidP="006F280F">
      <w:pPr>
        <w:rPr>
          <w:b/>
        </w:rPr>
      </w:pPr>
    </w:p>
    <w:p w14:paraId="5474FE4C" w14:textId="77777777" w:rsidR="006F280F" w:rsidRPr="00674B56" w:rsidRDefault="006F280F" w:rsidP="006F280F">
      <w:pPr>
        <w:rPr>
          <w:b/>
        </w:rPr>
      </w:pPr>
    </w:p>
    <w:p w14:paraId="274C89AB" w14:textId="77777777" w:rsidR="006F280F" w:rsidRPr="00674B56" w:rsidRDefault="006F280F" w:rsidP="006F280F">
      <w:pPr>
        <w:rPr>
          <w:b/>
        </w:rPr>
      </w:pPr>
    </w:p>
    <w:p w14:paraId="3E4A39B7" w14:textId="77777777" w:rsidR="006F280F" w:rsidRPr="00674B56" w:rsidRDefault="006F280F" w:rsidP="006F280F">
      <w:pPr>
        <w:rPr>
          <w:b/>
        </w:rPr>
      </w:pPr>
      <w:r w:rsidRPr="00674B56">
        <w:rPr>
          <w:b/>
        </w:rPr>
        <w:t xml:space="preserve">Perceptions of your </w:t>
      </w:r>
      <w:r>
        <w:rPr>
          <w:b/>
        </w:rPr>
        <w:t>conducting</w:t>
      </w:r>
      <w:r w:rsidRPr="00674B56">
        <w:rPr>
          <w:b/>
        </w:rPr>
        <w:t xml:space="preserve"> now as opposed to</w:t>
      </w:r>
      <w:r>
        <w:rPr>
          <w:b/>
        </w:rPr>
        <w:t xml:space="preserve"> immediately after lesson</w:t>
      </w:r>
      <w:r w:rsidRPr="00674B56">
        <w:rPr>
          <w:b/>
        </w:rPr>
        <w:t>:</w:t>
      </w:r>
    </w:p>
    <w:p w14:paraId="4094FE18" w14:textId="77777777" w:rsidR="006F280F" w:rsidRPr="00674B56" w:rsidRDefault="006F280F" w:rsidP="006F280F">
      <w:pPr>
        <w:rPr>
          <w:b/>
        </w:rPr>
      </w:pPr>
    </w:p>
    <w:p w14:paraId="2EE4A5AD" w14:textId="77777777" w:rsidR="006F280F" w:rsidRPr="00674B56" w:rsidRDefault="006F280F" w:rsidP="006F280F">
      <w:pPr>
        <w:rPr>
          <w:b/>
        </w:rPr>
      </w:pPr>
    </w:p>
    <w:p w14:paraId="14B4B837" w14:textId="77777777" w:rsidR="006F280F" w:rsidRPr="00674B56" w:rsidRDefault="006F280F" w:rsidP="006F280F">
      <w:pPr>
        <w:rPr>
          <w:b/>
        </w:rPr>
      </w:pPr>
    </w:p>
    <w:p w14:paraId="740BCBB4" w14:textId="77777777" w:rsidR="006F280F" w:rsidRPr="00674B56" w:rsidRDefault="006F280F" w:rsidP="006F280F">
      <w:pPr>
        <w:rPr>
          <w:b/>
        </w:rPr>
      </w:pPr>
    </w:p>
    <w:p w14:paraId="03929B4D" w14:textId="77777777" w:rsidR="006F280F" w:rsidRPr="00674B56" w:rsidRDefault="006F280F" w:rsidP="006F280F">
      <w:pPr>
        <w:rPr>
          <w:b/>
        </w:rPr>
      </w:pPr>
    </w:p>
    <w:p w14:paraId="2A5C8375" w14:textId="77777777" w:rsidR="006F280F" w:rsidRPr="00674B56" w:rsidRDefault="006F280F" w:rsidP="006F280F">
      <w:pPr>
        <w:rPr>
          <w:b/>
        </w:rPr>
      </w:pPr>
      <w:r w:rsidRPr="00674B56">
        <w:rPr>
          <w:b/>
        </w:rPr>
        <w:t>Isolated comments, concerns, observations (use back if necessary):</w:t>
      </w:r>
    </w:p>
    <w:p w14:paraId="3A2BF8F8" w14:textId="77777777" w:rsidR="006F280F" w:rsidRPr="00012A9F" w:rsidRDefault="006F280F">
      <w:pPr>
        <w:spacing w:line="240" w:lineRule="exact"/>
        <w:ind w:left="360" w:hanging="360"/>
        <w:rPr>
          <w:rFonts w:eastAsia="Times New Roman"/>
          <w:color w:val="auto"/>
          <w:sz w:val="20"/>
          <w:lang w:bidi="x-none"/>
        </w:rPr>
      </w:pPr>
    </w:p>
    <w:sectPr w:rsidR="006F280F" w:rsidRPr="00012A9F">
      <w:pgSz w:w="12240" w:h="15840"/>
      <w:pgMar w:top="864" w:right="1440" w:bottom="864" w:left="1440" w:header="584" w:footer="5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C91F6" w14:textId="77777777" w:rsidR="00C2663F" w:rsidRDefault="00C2663F">
      <w:r>
        <w:separator/>
      </w:r>
    </w:p>
  </w:endnote>
  <w:endnote w:type="continuationSeparator" w:id="0">
    <w:p w14:paraId="28A2D68F" w14:textId="77777777" w:rsidR="00C2663F" w:rsidRDefault="00C2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A95A4" w14:textId="77777777" w:rsidR="00C2663F" w:rsidRDefault="00C2663F">
      <w:r>
        <w:separator/>
      </w:r>
    </w:p>
  </w:footnote>
  <w:footnote w:type="continuationSeparator" w:id="0">
    <w:p w14:paraId="0A4976C1" w14:textId="77777777" w:rsidR="00C2663F" w:rsidRDefault="00C266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abstractNum w:abstractNumId="2">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32"/>
    <w:rsid w:val="00012A9F"/>
    <w:rsid w:val="00023DE8"/>
    <w:rsid w:val="0003211B"/>
    <w:rsid w:val="00043DCA"/>
    <w:rsid w:val="000A0B3C"/>
    <w:rsid w:val="000A217A"/>
    <w:rsid w:val="000B68FF"/>
    <w:rsid w:val="00127EBE"/>
    <w:rsid w:val="00233832"/>
    <w:rsid w:val="00261C85"/>
    <w:rsid w:val="0031090D"/>
    <w:rsid w:val="003A63C6"/>
    <w:rsid w:val="003D335F"/>
    <w:rsid w:val="004360F0"/>
    <w:rsid w:val="00461FBB"/>
    <w:rsid w:val="00493D79"/>
    <w:rsid w:val="004B6382"/>
    <w:rsid w:val="0055261D"/>
    <w:rsid w:val="005736DF"/>
    <w:rsid w:val="00585ABB"/>
    <w:rsid w:val="005A3AA1"/>
    <w:rsid w:val="005A68E2"/>
    <w:rsid w:val="005F7AAA"/>
    <w:rsid w:val="00610D82"/>
    <w:rsid w:val="00645FD3"/>
    <w:rsid w:val="006E6237"/>
    <w:rsid w:val="006F280F"/>
    <w:rsid w:val="0070616E"/>
    <w:rsid w:val="00732EBF"/>
    <w:rsid w:val="00744CF2"/>
    <w:rsid w:val="007B5051"/>
    <w:rsid w:val="007C3A57"/>
    <w:rsid w:val="007E5A50"/>
    <w:rsid w:val="0080778A"/>
    <w:rsid w:val="008621D6"/>
    <w:rsid w:val="00872EA6"/>
    <w:rsid w:val="008B011E"/>
    <w:rsid w:val="008C1236"/>
    <w:rsid w:val="008C282C"/>
    <w:rsid w:val="009224FA"/>
    <w:rsid w:val="00923CF6"/>
    <w:rsid w:val="00974A79"/>
    <w:rsid w:val="009E394A"/>
    <w:rsid w:val="00A520BD"/>
    <w:rsid w:val="00AC5852"/>
    <w:rsid w:val="00BC2906"/>
    <w:rsid w:val="00BD4F4F"/>
    <w:rsid w:val="00BE4295"/>
    <w:rsid w:val="00C141C6"/>
    <w:rsid w:val="00C2663F"/>
    <w:rsid w:val="00CB61E1"/>
    <w:rsid w:val="00D32EE8"/>
    <w:rsid w:val="00DA0A3E"/>
    <w:rsid w:val="00E012D5"/>
    <w:rsid w:val="00E8440C"/>
    <w:rsid w:val="00EC1876"/>
    <w:rsid w:val="00F0225C"/>
    <w:rsid w:val="00F04503"/>
    <w:rsid w:val="00F345A3"/>
    <w:rsid w:val="00F61756"/>
    <w:rsid w:val="00F63868"/>
    <w:rsid w:val="00F6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2DC222"/>
  <w14:defaultImageDpi w14:val="300"/>
  <w15:chartTrackingRefBased/>
  <w15:docId w15:val="{33847C1F-6742-B34C-BFFA-F7BE2F98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Times" w:eastAsia="ヒラギノ角ゴ Pro W3" w:hAnsi="Times"/>
      <w:color w:val="000000"/>
    </w:rPr>
  </w:style>
  <w:style w:type="paragraph" w:customStyle="1" w:styleId="TitleA">
    <w:name w:val="Title A"/>
    <w:pPr>
      <w:jc w:val="center"/>
    </w:pPr>
    <w:rPr>
      <w:rFonts w:ascii="Times" w:eastAsia="ヒラギノ角ゴ Pro W3" w:hAnsi="Times"/>
      <w:b/>
      <w:smallCaps/>
      <w:color w:val="000000"/>
      <w:sz w:val="24"/>
    </w:rPr>
  </w:style>
  <w:style w:type="character" w:styleId="Hyperlink">
    <w:name w:val="Hyperlink"/>
    <w:locked/>
    <w:rsid w:val="00233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954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indtnathanj@sau.edu" TargetMode="External"/><Relationship Id="rId8" Type="http://schemas.openxmlformats.org/officeDocument/2006/relationships/hyperlink" Target="mailto:enznicholasj@sau.edu" TargetMode="External"/><Relationship Id="rId9" Type="http://schemas.openxmlformats.org/officeDocument/2006/relationships/image" Target="media/image1.emf"/><Relationship Id="rId10" Type="http://schemas.openxmlformats.org/officeDocument/2006/relationships/hyperlink" Target="http://web.sau.edu/disabilityservice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1559</Words>
  <Characters>8888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 Ambrose University</vt:lpstr>
    </vt:vector>
  </TitlesOfParts>
  <Company>St. Ambrose University</Company>
  <LinksUpToDate>false</LinksUpToDate>
  <CharactersWithSpaces>10427</CharactersWithSpaces>
  <SharedDoc>false</SharedDoc>
  <HLinks>
    <vt:vector size="18" baseType="variant">
      <vt:variant>
        <vt:i4>5570610</vt:i4>
      </vt:variant>
      <vt:variant>
        <vt:i4>6</vt:i4>
      </vt:variant>
      <vt:variant>
        <vt:i4>0</vt:i4>
      </vt:variant>
      <vt:variant>
        <vt:i4>5</vt:i4>
      </vt:variant>
      <vt:variant>
        <vt:lpwstr>http://web.sau.edu/disabilityservices/default.htm</vt:lpwstr>
      </vt:variant>
      <vt:variant>
        <vt:lpwstr/>
      </vt:variant>
      <vt:variant>
        <vt:i4>524379</vt:i4>
      </vt:variant>
      <vt:variant>
        <vt:i4>3</vt:i4>
      </vt:variant>
      <vt:variant>
        <vt:i4>0</vt:i4>
      </vt:variant>
      <vt:variant>
        <vt:i4>5</vt:i4>
      </vt:variant>
      <vt:variant>
        <vt:lpwstr>mailto:enznicholasj@sau.edu</vt:lpwstr>
      </vt:variant>
      <vt:variant>
        <vt:lpwstr/>
      </vt:variant>
      <vt:variant>
        <vt:i4>196672</vt:i4>
      </vt:variant>
      <vt:variant>
        <vt:i4>0</vt:i4>
      </vt:variant>
      <vt:variant>
        <vt:i4>0</vt:i4>
      </vt:variant>
      <vt:variant>
        <vt:i4>5</vt:i4>
      </vt:variant>
      <vt:variant>
        <vt:lpwstr>mailto:windtnathanj@sau.edu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Ambrose University</dc:title>
  <dc:subject/>
  <dc:creator>Andy &amp; Melissa Mast</dc:creator>
  <cp:keywords/>
  <cp:lastModifiedBy>Microsoft Office User</cp:lastModifiedBy>
  <cp:revision>2</cp:revision>
  <dcterms:created xsi:type="dcterms:W3CDTF">2018-08-21T13:33:00Z</dcterms:created>
  <dcterms:modified xsi:type="dcterms:W3CDTF">2018-08-21T13:33:00Z</dcterms:modified>
</cp:coreProperties>
</file>